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8B153" w14:textId="4C85B3ED" w:rsidR="003C2D1E" w:rsidRPr="00DD6C97" w:rsidRDefault="000924FC" w:rsidP="003E4A69">
      <w:pPr>
        <w:pStyle w:val="NormalWeb"/>
        <w:shd w:val="clear" w:color="auto" w:fill="FFFFFF"/>
        <w:jc w:val="both"/>
        <w:rPr>
          <w:rFonts w:asciiTheme="minorHAnsi" w:eastAsiaTheme="minorEastAsia" w:hAnsiTheme="minorHAnsi" w:cstheme="minorHAnsi"/>
          <w:color w:val="31333F"/>
          <w:sz w:val="40"/>
          <w:szCs w:val="48"/>
          <w:shd w:val="clear" w:color="auto" w:fill="FFFFFF"/>
          <w:lang w:eastAsia="ja-JP"/>
        </w:rPr>
      </w:pPr>
      <w:r>
        <w:rPr>
          <w:rFonts w:ascii="Calibri" w:hAnsi="Calibri" w:cs="Calibri"/>
          <w:b/>
          <w:bCs/>
          <w:noProof/>
          <w:color w:val="2D2D2F" w:themeColor="text2"/>
        </w:rPr>
        <w:drawing>
          <wp:anchor distT="0" distB="0" distL="114300" distR="114300" simplePos="0" relativeHeight="251659264" behindDoc="1" locked="0" layoutInCell="1" allowOverlap="1" wp14:anchorId="14D2342F" wp14:editId="4C3FF26C">
            <wp:simplePos x="0" y="0"/>
            <wp:positionH relativeFrom="margin">
              <wp:align>right</wp:align>
            </wp:positionH>
            <wp:positionV relativeFrom="paragraph">
              <wp:posOffset>1069975</wp:posOffset>
            </wp:positionV>
            <wp:extent cx="3086100" cy="2058035"/>
            <wp:effectExtent l="0" t="0" r="0" b="0"/>
            <wp:wrapTight wrapText="bothSides">
              <wp:wrapPolygon edited="0">
                <wp:start x="0" y="0"/>
                <wp:lineTo x="0" y="21393"/>
                <wp:lineTo x="21467" y="21393"/>
                <wp:lineTo x="21467" y="0"/>
                <wp:lineTo x="0" y="0"/>
              </wp:wrapPolygon>
            </wp:wrapTight>
            <wp:docPr id="524397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6100" cy="2058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6C97" w:rsidRPr="00DD6C97">
        <w:rPr>
          <w:rFonts w:asciiTheme="minorHAnsi" w:hAnsiTheme="minorHAnsi" w:cstheme="minorHAnsi"/>
          <w:color w:val="31333F"/>
          <w:sz w:val="40"/>
          <w:szCs w:val="48"/>
          <w:shd w:val="clear" w:color="auto" w:fill="FFFFFF"/>
        </w:rPr>
        <w:t>Daikin Europe Chairman discusses Belgian-Japanese corporate investments with King and fellow Japanese business leaders</w:t>
      </w:r>
      <w:r w:rsidR="003E4A69">
        <w:rPr>
          <w:rFonts w:ascii="Calibri" w:hAnsi="Calibri" w:cs="Calibri"/>
          <w:b/>
          <w:bCs/>
          <w:noProof/>
          <w:color w:val="2D2D2F" w:themeColor="text2"/>
        </w:rPr>
        <w:drawing>
          <wp:anchor distT="0" distB="0" distL="114300" distR="114300" simplePos="0" relativeHeight="251658240" behindDoc="0" locked="0" layoutInCell="1" allowOverlap="1" wp14:anchorId="1C5CBD9B" wp14:editId="4DE4F23E">
            <wp:simplePos x="0" y="0"/>
            <wp:positionH relativeFrom="margin">
              <wp:align>left</wp:align>
            </wp:positionH>
            <wp:positionV relativeFrom="paragraph">
              <wp:posOffset>1063336</wp:posOffset>
            </wp:positionV>
            <wp:extent cx="3074035" cy="2047875"/>
            <wp:effectExtent l="0" t="0" r="0" b="9525"/>
            <wp:wrapTopAndBottom/>
            <wp:docPr id="1646938153" name="Picture 1" descr="A group of men in sui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938153" name="Picture 1" descr="A group of men in suit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84990" cy="2055753"/>
                    </a:xfrm>
                    <a:prstGeom prst="rect">
                      <a:avLst/>
                    </a:prstGeom>
                  </pic:spPr>
                </pic:pic>
              </a:graphicData>
            </a:graphic>
            <wp14:sizeRelH relativeFrom="page">
              <wp14:pctWidth>0</wp14:pctWidth>
            </wp14:sizeRelH>
            <wp14:sizeRelV relativeFrom="page">
              <wp14:pctHeight>0</wp14:pctHeight>
            </wp14:sizeRelV>
          </wp:anchor>
        </w:drawing>
      </w:r>
      <w:r w:rsidR="00DD6C97">
        <w:rPr>
          <w:rFonts w:asciiTheme="minorHAnsi" w:eastAsiaTheme="minorEastAsia" w:hAnsiTheme="minorHAnsi" w:cstheme="minorHAnsi" w:hint="eastAsia"/>
          <w:color w:val="31333F"/>
          <w:sz w:val="40"/>
          <w:szCs w:val="48"/>
          <w:shd w:val="clear" w:color="auto" w:fill="FFFFFF"/>
          <w:lang w:eastAsia="ja-JP"/>
        </w:rPr>
        <w:t xml:space="preserve"> </w:t>
      </w:r>
    </w:p>
    <w:p w14:paraId="689F346D" w14:textId="66465C1B" w:rsidR="00C308D4" w:rsidRPr="00C308D4" w:rsidRDefault="00C308D4" w:rsidP="00C308D4">
      <w:pPr>
        <w:pStyle w:val="NormalWeb"/>
        <w:shd w:val="clear" w:color="auto" w:fill="FFFFFF"/>
        <w:jc w:val="right"/>
        <w:rPr>
          <w:rFonts w:ascii="Calibri" w:eastAsia="MS Mincho" w:hAnsi="Calibri" w:cs="Calibri"/>
          <w:sz w:val="20"/>
          <w:szCs w:val="20"/>
          <w:lang w:eastAsia="ja-JP"/>
        </w:rPr>
      </w:pPr>
      <w:r w:rsidRPr="00C308D4">
        <w:rPr>
          <w:rFonts w:ascii="Calibri" w:eastAsia="MS Mincho" w:hAnsi="Calibri" w:cs="Calibri" w:hint="eastAsia"/>
          <w:sz w:val="20"/>
          <w:szCs w:val="20"/>
          <w:lang w:eastAsia="ja-JP"/>
        </w:rPr>
        <w:t xml:space="preserve">Photos: </w:t>
      </w:r>
      <w:r w:rsidRPr="00C308D4">
        <w:rPr>
          <w:rFonts w:ascii="Calibri" w:eastAsia="MS Mincho" w:hAnsi="Calibri" w:cs="Calibri"/>
          <w:sz w:val="20"/>
          <w:szCs w:val="20"/>
          <w:lang w:eastAsia="ja-JP"/>
        </w:rPr>
        <w:t>© Royal Palace, Belgium</w:t>
      </w:r>
    </w:p>
    <w:p w14:paraId="2BA1650D" w14:textId="77FE0F55" w:rsidR="00B212E4" w:rsidRPr="006565A9" w:rsidRDefault="00B212E4" w:rsidP="00C308D4">
      <w:pPr>
        <w:pStyle w:val="NormalWeb"/>
        <w:shd w:val="clear" w:color="auto" w:fill="FFFFFF"/>
        <w:jc w:val="both"/>
        <w:rPr>
          <w:rFonts w:ascii="Calibri" w:eastAsia="MS Mincho" w:hAnsi="Calibri" w:cs="Calibri"/>
          <w:lang w:eastAsia="ja-JP"/>
        </w:rPr>
      </w:pPr>
      <w:r w:rsidRPr="006565A9">
        <w:rPr>
          <w:rFonts w:ascii="Calibri" w:eastAsia="MS Mincho" w:hAnsi="Calibri" w:cs="Calibri"/>
          <w:b/>
          <w:bCs/>
          <w:lang w:eastAsia="ja-JP"/>
        </w:rPr>
        <w:t xml:space="preserve">Brussels, </w:t>
      </w:r>
      <w:r w:rsidR="000F6B7A" w:rsidRPr="006565A9">
        <w:rPr>
          <w:rFonts w:ascii="Calibri" w:eastAsia="MS Mincho" w:hAnsi="Calibri" w:cs="Calibri"/>
          <w:b/>
          <w:bCs/>
          <w:lang w:eastAsia="ja-JP"/>
        </w:rPr>
        <w:t>8th May 2024</w:t>
      </w:r>
      <w:r w:rsidRPr="006565A9">
        <w:rPr>
          <w:rFonts w:ascii="Calibri" w:eastAsia="MS Mincho" w:hAnsi="Calibri" w:cs="Calibri"/>
          <w:lang w:eastAsia="ja-JP"/>
        </w:rPr>
        <w:t xml:space="preserve"> – </w:t>
      </w:r>
      <w:r w:rsidR="000F6B7A" w:rsidRPr="006565A9">
        <w:rPr>
          <w:rFonts w:ascii="Calibri" w:eastAsia="MS Mincho" w:hAnsi="Calibri" w:cs="Calibri"/>
          <w:lang w:eastAsia="ja-JP"/>
        </w:rPr>
        <w:t>Daikin Europe N.V., a leading Heating, Ventilation, Air Conditioning &amp; Refrigeration (HVAC&amp;R) manufacturer in Europe, the Middle East and Africa (EMEA), announces its Chairman of the Board of Daikin Europe, Masatsugu Minaka, joined fellow Japanese business leaders to bolster Belgian-Japanese cooperation at a special event with King Philippe of Belgium, in partnership with the Belgium-Japan Association and Chamber of Commerce.</w:t>
      </w:r>
      <w:r w:rsidR="005F587D" w:rsidRPr="006565A9">
        <w:rPr>
          <w:rFonts w:ascii="Calibri" w:hAnsi="Calibri" w:cs="Calibri"/>
          <w:lang w:eastAsia="ja-JP"/>
        </w:rPr>
        <w:t xml:space="preserve"> </w:t>
      </w:r>
    </w:p>
    <w:p w14:paraId="6CAF1982" w14:textId="3B47736B" w:rsidR="002C1257" w:rsidRPr="006565A9" w:rsidRDefault="006565A9" w:rsidP="002C1257">
      <w:pPr>
        <w:pStyle w:val="NormalWeb"/>
        <w:shd w:val="clear" w:color="auto" w:fill="FFFFFF"/>
        <w:spacing w:after="375" w:line="390" w:lineRule="atLeast"/>
        <w:rPr>
          <w:rFonts w:ascii="Calibri" w:hAnsi="Calibri" w:cs="Calibri"/>
          <w:b/>
          <w:bCs/>
          <w:color w:val="2D2D2F" w:themeColor="text2"/>
        </w:rPr>
      </w:pPr>
      <w:r w:rsidRPr="006565A9">
        <w:rPr>
          <w:rFonts w:ascii="Calibri" w:hAnsi="Calibri" w:cs="Calibri"/>
          <w:b/>
          <w:bCs/>
          <w:color w:val="2D2D2F" w:themeColor="text2"/>
        </w:rPr>
        <w:t>Longstanding partners fueling innovation</w:t>
      </w:r>
    </w:p>
    <w:p w14:paraId="394BC193" w14:textId="0DC053DA" w:rsidR="000F6B7A" w:rsidRPr="006565A9" w:rsidRDefault="000F6B7A" w:rsidP="000F6B7A">
      <w:pPr>
        <w:pStyle w:val="NormalWeb"/>
        <w:shd w:val="clear" w:color="auto" w:fill="FFFFFF"/>
        <w:spacing w:after="375"/>
        <w:jc w:val="both"/>
        <w:rPr>
          <w:rFonts w:ascii="Calibri" w:hAnsi="Calibri" w:cs="Calibri"/>
          <w:sz w:val="22"/>
          <w:szCs w:val="22"/>
          <w:lang w:eastAsia="ja-JP"/>
        </w:rPr>
      </w:pPr>
      <w:r w:rsidRPr="006565A9">
        <w:rPr>
          <w:rFonts w:ascii="Calibri" w:hAnsi="Calibri" w:cs="Calibri"/>
          <w:sz w:val="22"/>
          <w:szCs w:val="22"/>
          <w:lang w:eastAsia="ja-JP"/>
        </w:rPr>
        <w:t xml:space="preserve">For nearly 160 years, Belgium and Japan have shared a fruitful partnership with </w:t>
      </w:r>
      <w:r w:rsidR="00BF6C73">
        <w:rPr>
          <w:rFonts w:ascii="Calibri" w:hAnsi="Calibri" w:cs="Calibri"/>
          <w:sz w:val="22"/>
          <w:szCs w:val="22"/>
          <w:lang w:eastAsia="ja-JP"/>
        </w:rPr>
        <w:t>countless</w:t>
      </w:r>
      <w:r w:rsidRPr="006565A9">
        <w:rPr>
          <w:rFonts w:ascii="Calibri" w:hAnsi="Calibri" w:cs="Calibri"/>
          <w:sz w:val="22"/>
          <w:szCs w:val="22"/>
          <w:lang w:eastAsia="ja-JP"/>
        </w:rPr>
        <w:t xml:space="preserve"> Japanese companies, including Daikin Europe. In a testament to that longstanding </w:t>
      </w:r>
      <w:r w:rsidR="00BF6C73" w:rsidRPr="006565A9">
        <w:rPr>
          <w:rFonts w:ascii="Calibri" w:hAnsi="Calibri" w:cs="Calibri"/>
          <w:sz w:val="22"/>
          <w:szCs w:val="22"/>
          <w:lang w:eastAsia="ja-JP"/>
        </w:rPr>
        <w:t>solidarity</w:t>
      </w:r>
      <w:r w:rsidRPr="006565A9">
        <w:rPr>
          <w:rFonts w:ascii="Calibri" w:hAnsi="Calibri" w:cs="Calibri"/>
          <w:sz w:val="22"/>
          <w:szCs w:val="22"/>
          <w:lang w:eastAsia="ja-JP"/>
        </w:rPr>
        <w:t xml:space="preserve">, Daikin Europe </w:t>
      </w:r>
      <w:r w:rsidR="00BF6C73">
        <w:rPr>
          <w:rFonts w:ascii="Calibri" w:hAnsi="Calibri" w:cs="Calibri"/>
          <w:sz w:val="22"/>
          <w:szCs w:val="22"/>
          <w:lang w:eastAsia="ja-JP"/>
        </w:rPr>
        <w:t xml:space="preserve">recently </w:t>
      </w:r>
      <w:r w:rsidRPr="006565A9">
        <w:rPr>
          <w:rFonts w:ascii="Calibri" w:hAnsi="Calibri" w:cs="Calibri"/>
          <w:sz w:val="22"/>
          <w:szCs w:val="22"/>
          <w:lang w:eastAsia="ja-JP"/>
        </w:rPr>
        <w:t xml:space="preserve">celebrated 50 years of production in Ostend. </w:t>
      </w:r>
      <w:r w:rsidR="00BF6C73">
        <w:rPr>
          <w:rFonts w:ascii="Calibri" w:hAnsi="Calibri" w:cs="Calibri"/>
          <w:sz w:val="22"/>
          <w:szCs w:val="22"/>
          <w:lang w:eastAsia="ja-JP"/>
        </w:rPr>
        <w:t>Now, t</w:t>
      </w:r>
      <w:r w:rsidR="00113AB5" w:rsidRPr="006565A9">
        <w:rPr>
          <w:rFonts w:ascii="Calibri" w:hAnsi="Calibri" w:cs="Calibri"/>
          <w:sz w:val="22"/>
          <w:szCs w:val="22"/>
          <w:lang w:eastAsia="ja-JP"/>
        </w:rPr>
        <w:t xml:space="preserve">he Japan-based HVAC manufacturer now goes one step further </w:t>
      </w:r>
      <w:r w:rsidR="00BF6C73">
        <w:rPr>
          <w:rFonts w:ascii="Calibri" w:hAnsi="Calibri" w:cs="Calibri"/>
          <w:sz w:val="22"/>
          <w:szCs w:val="22"/>
          <w:lang w:eastAsia="ja-JP"/>
        </w:rPr>
        <w:t>by</w:t>
      </w:r>
      <w:r w:rsidR="00113AB5" w:rsidRPr="006565A9">
        <w:rPr>
          <w:rFonts w:ascii="Calibri" w:hAnsi="Calibri" w:cs="Calibri"/>
          <w:sz w:val="22"/>
          <w:szCs w:val="22"/>
          <w:lang w:eastAsia="ja-JP"/>
        </w:rPr>
        <w:t xml:space="preserve"> invest</w:t>
      </w:r>
      <w:r w:rsidR="00BF6C73">
        <w:rPr>
          <w:rFonts w:ascii="Calibri" w:hAnsi="Calibri" w:cs="Calibri"/>
          <w:sz w:val="22"/>
          <w:szCs w:val="22"/>
          <w:lang w:eastAsia="ja-JP"/>
        </w:rPr>
        <w:t>ing</w:t>
      </w:r>
      <w:r w:rsidR="00113AB5" w:rsidRPr="006565A9">
        <w:rPr>
          <w:rFonts w:ascii="Calibri" w:hAnsi="Calibri" w:cs="Calibri"/>
          <w:sz w:val="22"/>
          <w:szCs w:val="22"/>
          <w:lang w:eastAsia="ja-JP"/>
        </w:rPr>
        <w:t xml:space="preserve"> </w:t>
      </w:r>
      <w:r w:rsidR="00DB6BD9" w:rsidRPr="00DB6BD9">
        <w:rPr>
          <w:rFonts w:ascii="Calibri" w:hAnsi="Calibri" w:cs="Calibri"/>
          <w:sz w:val="22"/>
          <w:szCs w:val="22"/>
          <w:lang w:eastAsia="ja-JP"/>
        </w:rPr>
        <w:t>€</w:t>
      </w:r>
      <w:r w:rsidR="00113AB5" w:rsidRPr="006565A9">
        <w:rPr>
          <w:rFonts w:ascii="Calibri" w:hAnsi="Calibri" w:cs="Calibri"/>
          <w:sz w:val="22"/>
          <w:szCs w:val="22"/>
          <w:lang w:eastAsia="ja-JP"/>
        </w:rPr>
        <w:t xml:space="preserve">140 </w:t>
      </w:r>
      <w:r w:rsidR="006565A9" w:rsidRPr="006565A9">
        <w:rPr>
          <w:rFonts w:ascii="Calibri" w:hAnsi="Calibri" w:cs="Calibri"/>
          <w:sz w:val="22"/>
          <w:szCs w:val="22"/>
          <w:lang w:eastAsia="ja-JP"/>
        </w:rPr>
        <w:t>million</w:t>
      </w:r>
      <w:r w:rsidR="00113AB5" w:rsidRPr="006565A9">
        <w:rPr>
          <w:rFonts w:ascii="Calibri" w:hAnsi="Calibri" w:cs="Calibri"/>
          <w:sz w:val="22"/>
          <w:szCs w:val="22"/>
          <w:lang w:eastAsia="ja-JP"/>
        </w:rPr>
        <w:t xml:space="preserve"> in the development of a new R&amp;D </w:t>
      </w:r>
      <w:proofErr w:type="spellStart"/>
      <w:r w:rsidR="00113AB5" w:rsidRPr="006565A9">
        <w:rPr>
          <w:rFonts w:ascii="Calibri" w:hAnsi="Calibri" w:cs="Calibri"/>
          <w:sz w:val="22"/>
          <w:szCs w:val="22"/>
          <w:lang w:eastAsia="ja-JP"/>
        </w:rPr>
        <w:t>centre</w:t>
      </w:r>
      <w:proofErr w:type="spellEnd"/>
      <w:r w:rsidR="00113AB5" w:rsidRPr="006565A9">
        <w:rPr>
          <w:rFonts w:ascii="Calibri" w:hAnsi="Calibri" w:cs="Calibri"/>
          <w:sz w:val="22"/>
          <w:szCs w:val="22"/>
          <w:lang w:eastAsia="ja-JP"/>
        </w:rPr>
        <w:t xml:space="preserve">, </w:t>
      </w:r>
      <w:r w:rsidR="00BF6C73">
        <w:rPr>
          <w:rFonts w:ascii="Calibri" w:hAnsi="Calibri" w:cs="Calibri"/>
          <w:sz w:val="22"/>
          <w:szCs w:val="22"/>
          <w:lang w:eastAsia="ja-JP"/>
        </w:rPr>
        <w:t>which will</w:t>
      </w:r>
      <w:r w:rsidR="00113AB5" w:rsidRPr="006565A9">
        <w:rPr>
          <w:rFonts w:ascii="Calibri" w:hAnsi="Calibri" w:cs="Calibri"/>
          <w:sz w:val="22"/>
          <w:szCs w:val="22"/>
          <w:lang w:eastAsia="ja-JP"/>
        </w:rPr>
        <w:t xml:space="preserve"> further shape Belgium’s sustainable energy transition.</w:t>
      </w:r>
    </w:p>
    <w:p w14:paraId="21E82432" w14:textId="426315EF" w:rsidR="00113AB5" w:rsidRPr="006565A9" w:rsidRDefault="00113AB5" w:rsidP="000F6B7A">
      <w:pPr>
        <w:pStyle w:val="NormalWeb"/>
        <w:shd w:val="clear" w:color="auto" w:fill="FFFFFF"/>
        <w:spacing w:after="375"/>
        <w:jc w:val="both"/>
        <w:rPr>
          <w:rFonts w:ascii="Calibri" w:hAnsi="Calibri" w:cs="Calibri"/>
          <w:sz w:val="22"/>
          <w:szCs w:val="22"/>
          <w:lang w:eastAsia="ja-JP"/>
        </w:rPr>
      </w:pPr>
      <w:r w:rsidRPr="006565A9">
        <w:rPr>
          <w:rFonts w:ascii="Calibri" w:hAnsi="Calibri" w:cs="Calibri"/>
          <w:sz w:val="22"/>
          <w:szCs w:val="22"/>
          <w:lang w:eastAsia="ja-JP"/>
        </w:rPr>
        <w:t xml:space="preserve">"We are delighted to strengthen the existing ties between Belgium and Japan through this significant investment. </w:t>
      </w:r>
      <w:r w:rsidR="00BF6C73">
        <w:rPr>
          <w:rFonts w:ascii="Calibri" w:hAnsi="Calibri" w:cs="Calibri"/>
          <w:sz w:val="22"/>
          <w:szCs w:val="22"/>
          <w:lang w:eastAsia="ja-JP"/>
        </w:rPr>
        <w:t>Our</w:t>
      </w:r>
      <w:r w:rsidRPr="006565A9">
        <w:rPr>
          <w:rFonts w:ascii="Calibri" w:hAnsi="Calibri" w:cs="Calibri"/>
          <w:sz w:val="22"/>
          <w:szCs w:val="22"/>
          <w:lang w:eastAsia="ja-JP"/>
        </w:rPr>
        <w:t xml:space="preserve"> new R&amp;D </w:t>
      </w:r>
      <w:proofErr w:type="spellStart"/>
      <w:r w:rsidRPr="006565A9">
        <w:rPr>
          <w:rFonts w:ascii="Calibri" w:hAnsi="Calibri" w:cs="Calibri"/>
          <w:sz w:val="22"/>
          <w:szCs w:val="22"/>
          <w:lang w:eastAsia="ja-JP"/>
        </w:rPr>
        <w:t>centre</w:t>
      </w:r>
      <w:proofErr w:type="spellEnd"/>
      <w:r w:rsidRPr="006565A9">
        <w:rPr>
          <w:rFonts w:ascii="Calibri" w:hAnsi="Calibri" w:cs="Calibri"/>
          <w:sz w:val="22"/>
          <w:szCs w:val="22"/>
          <w:lang w:eastAsia="ja-JP"/>
        </w:rPr>
        <w:t xml:space="preserve"> will not only </w:t>
      </w:r>
      <w:r w:rsidR="00BF6C73">
        <w:rPr>
          <w:rFonts w:ascii="Calibri" w:hAnsi="Calibri" w:cs="Calibri"/>
          <w:sz w:val="22"/>
          <w:szCs w:val="22"/>
          <w:lang w:eastAsia="ja-JP"/>
        </w:rPr>
        <w:t>drive</w:t>
      </w:r>
      <w:r w:rsidRPr="006565A9">
        <w:rPr>
          <w:rFonts w:ascii="Calibri" w:hAnsi="Calibri" w:cs="Calibri"/>
          <w:sz w:val="22"/>
          <w:szCs w:val="22"/>
          <w:lang w:eastAsia="ja-JP"/>
        </w:rPr>
        <w:t xml:space="preserve"> innovation but also contribute to Belgium's sustainable energy transition. The urgency of the energy transition cannot be overstated. As we</w:t>
      </w:r>
      <w:r w:rsidR="00464189">
        <w:rPr>
          <w:rFonts w:ascii="Calibri" w:hAnsi="Calibri" w:cs="Calibri"/>
          <w:sz w:val="22"/>
          <w:szCs w:val="22"/>
          <w:lang w:eastAsia="ja-JP"/>
        </w:rPr>
        <w:t xml:space="preserve"> already</w:t>
      </w:r>
      <w:r w:rsidRPr="006565A9">
        <w:rPr>
          <w:rFonts w:ascii="Calibri" w:hAnsi="Calibri" w:cs="Calibri"/>
          <w:sz w:val="22"/>
          <w:szCs w:val="22"/>
          <w:lang w:eastAsia="ja-JP"/>
        </w:rPr>
        <w:t xml:space="preserve"> face the impacts of climate change, it is imperative to shift towards more sustainable energy sources. Our investment</w:t>
      </w:r>
      <w:r w:rsidR="00464189">
        <w:rPr>
          <w:rFonts w:ascii="Calibri" w:hAnsi="Calibri" w:cs="Calibri"/>
          <w:sz w:val="22"/>
          <w:szCs w:val="22"/>
          <w:lang w:eastAsia="ja-JP"/>
        </w:rPr>
        <w:t xml:space="preserve">s in Belgium and </w:t>
      </w:r>
      <w:r w:rsidR="00920748">
        <w:rPr>
          <w:rFonts w:ascii="Calibri" w:hAnsi="Calibri" w:cs="Calibri"/>
          <w:sz w:val="22"/>
          <w:szCs w:val="22"/>
          <w:lang w:eastAsia="ja-JP"/>
        </w:rPr>
        <w:t xml:space="preserve">the broader region clearly demonstrate </w:t>
      </w:r>
      <w:r w:rsidRPr="006565A9">
        <w:rPr>
          <w:rFonts w:ascii="Calibri" w:hAnsi="Calibri" w:cs="Calibri"/>
          <w:sz w:val="22"/>
          <w:szCs w:val="22"/>
          <w:lang w:eastAsia="ja-JP"/>
        </w:rPr>
        <w:t>Daikin Europe's commitment to playing an active role in this crucial transition,</w:t>
      </w:r>
      <w:r w:rsidR="00920748">
        <w:rPr>
          <w:rFonts w:ascii="Calibri" w:hAnsi="Calibri" w:cs="Calibri"/>
          <w:sz w:val="22"/>
          <w:szCs w:val="22"/>
          <w:lang w:eastAsia="ja-JP"/>
        </w:rPr>
        <w:t xml:space="preserve"> while</w:t>
      </w:r>
      <w:r w:rsidRPr="006565A9">
        <w:rPr>
          <w:rFonts w:ascii="Calibri" w:hAnsi="Calibri" w:cs="Calibri"/>
          <w:sz w:val="22"/>
          <w:szCs w:val="22"/>
          <w:lang w:eastAsia="ja-JP"/>
        </w:rPr>
        <w:t xml:space="preserve"> fostering a future that is both economically and environmentally sustainable,”</w:t>
      </w:r>
      <w:r w:rsidR="00920748">
        <w:rPr>
          <w:rFonts w:ascii="Calibri" w:hAnsi="Calibri" w:cs="Calibri"/>
          <w:sz w:val="22"/>
          <w:szCs w:val="22"/>
          <w:lang w:eastAsia="ja-JP"/>
        </w:rPr>
        <w:t xml:space="preserve"> said </w:t>
      </w:r>
      <w:r w:rsidR="00920748" w:rsidRPr="00920748">
        <w:rPr>
          <w:rFonts w:ascii="Calibri" w:hAnsi="Calibri" w:cs="Calibri"/>
          <w:sz w:val="22"/>
          <w:szCs w:val="22"/>
          <w:lang w:eastAsia="ja-JP"/>
        </w:rPr>
        <w:t xml:space="preserve">Masatsugu </w:t>
      </w:r>
      <w:r w:rsidRPr="006565A9">
        <w:rPr>
          <w:rFonts w:ascii="Calibri" w:hAnsi="Calibri" w:cs="Calibri"/>
          <w:sz w:val="22"/>
          <w:szCs w:val="22"/>
          <w:lang w:eastAsia="ja-JP"/>
        </w:rPr>
        <w:t>Minaka.</w:t>
      </w:r>
    </w:p>
    <w:p w14:paraId="2A4DF94C" w14:textId="61F79A12" w:rsidR="000F6B7A" w:rsidRPr="006565A9" w:rsidRDefault="000F6B7A" w:rsidP="00C308D4">
      <w:pPr>
        <w:pStyle w:val="NormalWeb"/>
        <w:shd w:val="clear" w:color="auto" w:fill="FFFFFF"/>
        <w:jc w:val="both"/>
        <w:rPr>
          <w:rFonts w:ascii="Calibri" w:hAnsi="Calibri" w:cs="Calibri"/>
          <w:sz w:val="22"/>
          <w:szCs w:val="22"/>
          <w:lang w:eastAsia="ja-JP"/>
        </w:rPr>
      </w:pPr>
      <w:r w:rsidRPr="006565A9">
        <w:rPr>
          <w:rFonts w:ascii="Calibri" w:hAnsi="Calibri" w:cs="Calibri"/>
          <w:sz w:val="22"/>
          <w:szCs w:val="22"/>
          <w:lang w:eastAsia="ja-JP"/>
        </w:rPr>
        <w:t xml:space="preserve">With the goal of furthering already significant ties, Minaka and other Japanese officials attended a high level meeting focused on how the two nations could unlock new areas of collaboration, while strengthening existing efforts. </w:t>
      </w:r>
    </w:p>
    <w:p w14:paraId="6305F229" w14:textId="2BEB4EFC" w:rsidR="00B212E4" w:rsidRPr="00BF6C73" w:rsidRDefault="00920748" w:rsidP="00C308D4">
      <w:pPr>
        <w:pStyle w:val="NormalWeb"/>
        <w:shd w:val="clear" w:color="auto" w:fill="FFFFFF"/>
        <w:jc w:val="both"/>
        <w:rPr>
          <w:rFonts w:ascii="Calibri" w:hAnsi="Calibri" w:cs="Calibri"/>
          <w:sz w:val="22"/>
          <w:szCs w:val="22"/>
          <w:lang w:eastAsia="ja-JP"/>
        </w:rPr>
      </w:pPr>
      <w:r>
        <w:rPr>
          <w:rFonts w:ascii="Calibri" w:hAnsi="Calibri" w:cs="Calibri"/>
          <w:sz w:val="22"/>
          <w:szCs w:val="22"/>
          <w:lang w:eastAsia="ja-JP"/>
        </w:rPr>
        <w:lastRenderedPageBreak/>
        <w:t>“</w:t>
      </w:r>
      <w:r w:rsidR="000F6B7A" w:rsidRPr="006565A9">
        <w:rPr>
          <w:rFonts w:ascii="Calibri" w:hAnsi="Calibri" w:cs="Calibri"/>
          <w:sz w:val="22"/>
          <w:szCs w:val="22"/>
          <w:lang w:eastAsia="ja-JP"/>
        </w:rPr>
        <w:t xml:space="preserve">Joining King Philippe and my fellow Japanese officials to ensure our Belgian and Europe presence continues to thrive, while remaining local, was an important opportunity to expand on our already </w:t>
      </w:r>
      <w:r w:rsidR="00AF0FA4">
        <w:rPr>
          <w:rFonts w:ascii="Calibri" w:hAnsi="Calibri" w:cs="Calibri"/>
          <w:sz w:val="22"/>
          <w:szCs w:val="22"/>
          <w:lang w:eastAsia="ja-JP"/>
        </w:rPr>
        <w:t xml:space="preserve">significant </w:t>
      </w:r>
      <w:r w:rsidR="000F6B7A" w:rsidRPr="006565A9">
        <w:rPr>
          <w:rFonts w:ascii="Calibri" w:hAnsi="Calibri" w:cs="Calibri"/>
          <w:sz w:val="22"/>
          <w:szCs w:val="22"/>
          <w:lang w:eastAsia="ja-JP"/>
        </w:rPr>
        <w:t>collaboration and consider the future of European manufacturing. It was a great honor to share ideas that are ultimately intended to create benefit for all,” Minaka</w:t>
      </w:r>
      <w:r w:rsidR="00AF0FA4">
        <w:rPr>
          <w:rFonts w:ascii="Calibri" w:hAnsi="Calibri" w:cs="Calibri"/>
          <w:sz w:val="22"/>
          <w:szCs w:val="22"/>
          <w:lang w:eastAsia="ja-JP"/>
        </w:rPr>
        <w:t xml:space="preserve"> highlighted</w:t>
      </w:r>
      <w:r w:rsidR="000F6B7A" w:rsidRPr="006565A9">
        <w:rPr>
          <w:rFonts w:ascii="Calibri" w:hAnsi="Calibri" w:cs="Calibri"/>
          <w:sz w:val="22"/>
          <w:szCs w:val="22"/>
          <w:lang w:eastAsia="ja-JP"/>
        </w:rPr>
        <w:t>.</w:t>
      </w:r>
    </w:p>
    <w:p w14:paraId="7627F0AC" w14:textId="332831C8" w:rsidR="00B212E4" w:rsidRPr="006565A9" w:rsidRDefault="00BF2669" w:rsidP="00C308D4">
      <w:pPr>
        <w:pStyle w:val="NormalWeb"/>
        <w:shd w:val="clear" w:color="auto" w:fill="FFFFFF"/>
        <w:spacing w:after="375" w:line="390" w:lineRule="atLeast"/>
        <w:rPr>
          <w:rFonts w:ascii="Calibri" w:hAnsi="Calibri" w:cs="Calibri"/>
          <w:b/>
          <w:bCs/>
          <w:color w:val="2D2D2F" w:themeColor="text2"/>
        </w:rPr>
      </w:pPr>
      <w:r>
        <w:rPr>
          <w:rFonts w:ascii="Calibri" w:hAnsi="Calibri" w:cs="Calibri"/>
          <w:b/>
          <w:bCs/>
          <w:color w:val="2D2D2F" w:themeColor="text2"/>
        </w:rPr>
        <w:t xml:space="preserve">Pioneering a carbon-neutral future in Europe </w:t>
      </w:r>
    </w:p>
    <w:p w14:paraId="3FE4A37D" w14:textId="1520694D" w:rsidR="000F6B7A" w:rsidRPr="006565A9" w:rsidRDefault="000F6B7A" w:rsidP="000F6B7A">
      <w:pPr>
        <w:pStyle w:val="NormalWeb"/>
        <w:shd w:val="clear" w:color="auto" w:fill="FFFFFF"/>
        <w:spacing w:after="375"/>
        <w:jc w:val="both"/>
        <w:rPr>
          <w:rFonts w:ascii="Calibri" w:hAnsi="Calibri" w:cs="Calibri"/>
          <w:sz w:val="22"/>
          <w:szCs w:val="22"/>
          <w:lang w:eastAsia="ja-JP"/>
        </w:rPr>
      </w:pPr>
      <w:r w:rsidRPr="006565A9">
        <w:rPr>
          <w:rFonts w:ascii="Calibri" w:hAnsi="Calibri" w:cs="Calibri"/>
          <w:sz w:val="22"/>
          <w:szCs w:val="22"/>
          <w:lang w:eastAsia="ja-JP"/>
        </w:rPr>
        <w:t>The Global Daikin Group, which celebrates its 100th anniversary this year, currently operates in more than 170 countries</w:t>
      </w:r>
      <w:r w:rsidR="000F62FA">
        <w:rPr>
          <w:rFonts w:ascii="Calibri" w:hAnsi="Calibri" w:cs="Calibri"/>
          <w:sz w:val="22"/>
          <w:szCs w:val="22"/>
          <w:lang w:eastAsia="ja-JP"/>
        </w:rPr>
        <w:t xml:space="preserve"> while uniquely pushing to develop </w:t>
      </w:r>
      <w:r w:rsidRPr="006565A9">
        <w:rPr>
          <w:rFonts w:ascii="Calibri" w:hAnsi="Calibri" w:cs="Calibri"/>
          <w:sz w:val="22"/>
          <w:szCs w:val="22"/>
          <w:lang w:eastAsia="ja-JP"/>
        </w:rPr>
        <w:t xml:space="preserve">local roots. Daikin Europe is no exception, with a proximity strategy of producing products close to the market, and in particular, 100% of heat pump heating systems for the European market are produced within Europe. </w:t>
      </w:r>
    </w:p>
    <w:p w14:paraId="408DA147" w14:textId="5BCFDF77" w:rsidR="00C46C18" w:rsidRPr="006565A9" w:rsidRDefault="0059319C" w:rsidP="00C46C18">
      <w:pPr>
        <w:pStyle w:val="NormalWeb"/>
        <w:shd w:val="clear" w:color="auto" w:fill="FFFFFF"/>
        <w:spacing w:after="375"/>
        <w:jc w:val="both"/>
        <w:rPr>
          <w:rFonts w:cstheme="minorHAnsi"/>
          <w:szCs w:val="18"/>
        </w:rPr>
      </w:pPr>
      <w:r>
        <w:rPr>
          <w:rFonts w:ascii="Calibri" w:hAnsi="Calibri" w:cs="Calibri"/>
          <w:sz w:val="22"/>
          <w:szCs w:val="22"/>
          <w:lang w:eastAsia="ja-JP"/>
        </w:rPr>
        <w:t xml:space="preserve">As </w:t>
      </w:r>
      <w:r w:rsidR="000F6B7A" w:rsidRPr="006565A9">
        <w:rPr>
          <w:rFonts w:ascii="Calibri" w:hAnsi="Calibri" w:cs="Calibri"/>
          <w:sz w:val="22"/>
          <w:szCs w:val="22"/>
          <w:lang w:eastAsia="ja-JP"/>
        </w:rPr>
        <w:t>Daikin</w:t>
      </w:r>
      <w:r w:rsidR="0011011A">
        <w:rPr>
          <w:rFonts w:ascii="Calibri" w:hAnsi="Calibri" w:cs="Calibri"/>
          <w:sz w:val="22"/>
          <w:szCs w:val="22"/>
          <w:lang w:eastAsia="ja-JP"/>
        </w:rPr>
        <w:t xml:space="preserve"> inaugurates </w:t>
      </w:r>
      <w:r w:rsidR="000F62FA">
        <w:rPr>
          <w:rFonts w:ascii="Calibri" w:hAnsi="Calibri" w:cs="Calibri"/>
          <w:sz w:val="22"/>
          <w:szCs w:val="22"/>
          <w:lang w:eastAsia="ja-JP"/>
        </w:rPr>
        <w:t>its</w:t>
      </w:r>
      <w:r w:rsidR="0011011A">
        <w:rPr>
          <w:rFonts w:ascii="Calibri" w:hAnsi="Calibri" w:cs="Calibri"/>
          <w:sz w:val="22"/>
          <w:szCs w:val="22"/>
          <w:lang w:eastAsia="ja-JP"/>
        </w:rPr>
        <w:t xml:space="preserve"> new R&amp;D center in Belgium alongside other vital </w:t>
      </w:r>
      <w:r w:rsidR="000F6B7A" w:rsidRPr="006565A9">
        <w:rPr>
          <w:rFonts w:ascii="Calibri" w:hAnsi="Calibri" w:cs="Calibri"/>
          <w:sz w:val="22"/>
          <w:szCs w:val="22"/>
          <w:lang w:eastAsia="ja-JP"/>
        </w:rPr>
        <w:t xml:space="preserve">carbon reduction </w:t>
      </w:r>
      <w:r w:rsidR="00C16AD9">
        <w:rPr>
          <w:rFonts w:ascii="Calibri" w:hAnsi="Calibri" w:cs="Calibri"/>
          <w:sz w:val="22"/>
          <w:szCs w:val="22"/>
          <w:lang w:eastAsia="ja-JP"/>
        </w:rPr>
        <w:t xml:space="preserve">manufacturing </w:t>
      </w:r>
      <w:r w:rsidR="0011011A">
        <w:rPr>
          <w:rFonts w:ascii="Calibri" w:hAnsi="Calibri" w:cs="Calibri"/>
          <w:sz w:val="22"/>
          <w:szCs w:val="22"/>
          <w:lang w:eastAsia="ja-JP"/>
        </w:rPr>
        <w:t>projects</w:t>
      </w:r>
      <w:r w:rsidR="00C16AD9">
        <w:rPr>
          <w:rFonts w:ascii="Calibri" w:hAnsi="Calibri" w:cs="Calibri"/>
          <w:sz w:val="22"/>
          <w:szCs w:val="22"/>
          <w:lang w:eastAsia="ja-JP"/>
        </w:rPr>
        <w:t xml:space="preserve">, the company </w:t>
      </w:r>
      <w:r w:rsidR="000F62FA">
        <w:rPr>
          <w:rFonts w:ascii="Calibri" w:hAnsi="Calibri" w:cs="Calibri"/>
          <w:sz w:val="22"/>
          <w:szCs w:val="22"/>
          <w:lang w:eastAsia="ja-JP"/>
        </w:rPr>
        <w:t xml:space="preserve">aims to clearly </w:t>
      </w:r>
      <w:r w:rsidR="00C16AD9">
        <w:rPr>
          <w:rFonts w:ascii="Calibri" w:hAnsi="Calibri" w:cs="Calibri"/>
          <w:sz w:val="22"/>
          <w:szCs w:val="22"/>
          <w:lang w:eastAsia="ja-JP"/>
        </w:rPr>
        <w:t>demonstrate</w:t>
      </w:r>
      <w:r w:rsidR="000F62FA">
        <w:rPr>
          <w:rFonts w:ascii="Calibri" w:hAnsi="Calibri" w:cs="Calibri"/>
          <w:sz w:val="22"/>
          <w:szCs w:val="22"/>
          <w:lang w:eastAsia="ja-JP"/>
        </w:rPr>
        <w:t xml:space="preserve"> </w:t>
      </w:r>
      <w:r w:rsidR="00F41F27">
        <w:rPr>
          <w:rFonts w:ascii="Calibri" w:hAnsi="Calibri" w:cs="Calibri"/>
          <w:sz w:val="22"/>
          <w:szCs w:val="22"/>
          <w:lang w:eastAsia="ja-JP"/>
        </w:rPr>
        <w:t>its commitment to leading the charge towards a sustainable, carbon-neutral future</w:t>
      </w:r>
      <w:r w:rsidR="000F62FA">
        <w:rPr>
          <w:rFonts w:ascii="Calibri" w:hAnsi="Calibri" w:cs="Calibri"/>
          <w:sz w:val="22"/>
          <w:szCs w:val="22"/>
          <w:lang w:eastAsia="ja-JP"/>
        </w:rPr>
        <w:t>.</w:t>
      </w:r>
    </w:p>
    <w:p w14:paraId="2309975D" w14:textId="77777777" w:rsidR="00AC212B" w:rsidRPr="006565A9" w:rsidRDefault="00AC212B" w:rsidP="00C46C18">
      <w:pPr>
        <w:pStyle w:val="NormalWeb"/>
        <w:shd w:val="clear" w:color="auto" w:fill="FFFFFF"/>
        <w:spacing w:after="375"/>
        <w:jc w:val="both"/>
        <w:rPr>
          <w:rFonts w:cstheme="minorHAnsi"/>
          <w:szCs w:val="18"/>
        </w:rPr>
      </w:pPr>
    </w:p>
    <w:p w14:paraId="04EBE094" w14:textId="214BEFF9" w:rsidR="00B212E4" w:rsidRPr="006565A9" w:rsidRDefault="00B212E4" w:rsidP="003C2D1E">
      <w:pPr>
        <w:pStyle w:val="NormalWeb"/>
        <w:shd w:val="clear" w:color="auto" w:fill="FFFFFF"/>
        <w:spacing w:after="375"/>
        <w:jc w:val="both"/>
        <w:rPr>
          <w:rFonts w:ascii="Calibri" w:hAnsi="Calibri" w:cs="Calibri"/>
          <w:b/>
          <w:bCs/>
          <w:sz w:val="21"/>
          <w:szCs w:val="21"/>
        </w:rPr>
      </w:pPr>
      <w:r w:rsidRPr="006565A9">
        <w:rPr>
          <w:rStyle w:val="normaltextrun"/>
          <w:rFonts w:ascii="Calibri" w:eastAsia="MS Mincho" w:hAnsi="Calibri" w:cs="Calibri"/>
          <w:b/>
          <w:bCs/>
          <w:sz w:val="21"/>
          <w:szCs w:val="21"/>
        </w:rPr>
        <w:t>About Daikin</w:t>
      </w:r>
      <w:r w:rsidRPr="006565A9">
        <w:rPr>
          <w:rStyle w:val="eop"/>
          <w:rFonts w:ascii="Calibri" w:eastAsia="MS Mincho" w:hAnsi="Calibri" w:cs="Calibri"/>
          <w:b/>
          <w:bCs/>
          <w:sz w:val="21"/>
          <w:szCs w:val="21"/>
        </w:rPr>
        <w:t> </w:t>
      </w:r>
    </w:p>
    <w:p w14:paraId="68134510" w14:textId="77777777" w:rsidR="00B212E4" w:rsidRPr="006565A9" w:rsidRDefault="00B212E4" w:rsidP="00B212E4">
      <w:pPr>
        <w:pStyle w:val="paragraph"/>
        <w:spacing w:before="0" w:beforeAutospacing="0" w:after="0" w:afterAutospacing="0"/>
        <w:textAlignment w:val="baseline"/>
        <w:rPr>
          <w:rFonts w:ascii="Calibri" w:hAnsi="Calibri" w:cs="Calibri"/>
          <w:b/>
          <w:bCs/>
          <w:sz w:val="21"/>
          <w:szCs w:val="21"/>
          <w:lang w:val="en-US"/>
        </w:rPr>
      </w:pPr>
      <w:r w:rsidRPr="006565A9">
        <w:rPr>
          <w:rStyle w:val="normaltextrun"/>
          <w:rFonts w:ascii="Calibri" w:eastAsia="MS Mincho" w:hAnsi="Calibri" w:cs="Calibri"/>
          <w:b/>
          <w:bCs/>
          <w:sz w:val="21"/>
          <w:szCs w:val="21"/>
          <w:lang w:val="en-US"/>
        </w:rPr>
        <w:t>Daikin Europe N.V.</w:t>
      </w:r>
      <w:r w:rsidRPr="006565A9">
        <w:rPr>
          <w:rStyle w:val="eop"/>
          <w:rFonts w:ascii="Calibri" w:eastAsia="MS Mincho" w:hAnsi="Calibri" w:cs="Calibri"/>
          <w:b/>
          <w:bCs/>
          <w:sz w:val="21"/>
          <w:szCs w:val="21"/>
          <w:lang w:val="en-US"/>
        </w:rPr>
        <w:t> </w:t>
      </w:r>
    </w:p>
    <w:p w14:paraId="464D5299" w14:textId="77777777" w:rsidR="00B212E4" w:rsidRPr="006565A9" w:rsidRDefault="00B212E4" w:rsidP="00B212E4">
      <w:pPr>
        <w:pStyle w:val="paragraph"/>
        <w:spacing w:before="0" w:beforeAutospacing="0" w:after="0" w:afterAutospacing="0"/>
        <w:jc w:val="both"/>
        <w:textAlignment w:val="baseline"/>
        <w:rPr>
          <w:rFonts w:ascii="Calibri" w:hAnsi="Calibri" w:cs="Calibri"/>
          <w:sz w:val="21"/>
          <w:szCs w:val="21"/>
          <w:lang w:val="en-US"/>
        </w:rPr>
      </w:pPr>
      <w:r w:rsidRPr="006565A9">
        <w:rPr>
          <w:rStyle w:val="normaltextrun"/>
          <w:rFonts w:ascii="Calibri" w:eastAsia="MS Mincho" w:hAnsi="Calibri" w:cs="Calibri"/>
          <w:color w:val="000000"/>
          <w:sz w:val="21"/>
          <w:szCs w:val="21"/>
          <w:shd w:val="clear" w:color="auto" w:fill="FFFFFF"/>
          <w:lang w:val="en-US"/>
        </w:rPr>
        <w:t>Daikin Europe N.V. is a subsidiary of the global group Daikin Industries,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r w:rsidRPr="006565A9">
        <w:rPr>
          <w:rStyle w:val="eop"/>
          <w:rFonts w:ascii="Calibri" w:eastAsia="MS Mincho" w:hAnsi="Calibri" w:cs="Calibri"/>
          <w:color w:val="000000"/>
          <w:sz w:val="21"/>
          <w:szCs w:val="21"/>
          <w:lang w:val="en-US"/>
        </w:rPr>
        <w:t> </w:t>
      </w:r>
    </w:p>
    <w:p w14:paraId="1F66A4FB" w14:textId="77777777" w:rsidR="00B212E4" w:rsidRPr="006565A9" w:rsidRDefault="00B212E4" w:rsidP="00B212E4">
      <w:pPr>
        <w:pStyle w:val="paragraph"/>
        <w:spacing w:before="0" w:beforeAutospacing="0" w:after="0" w:afterAutospacing="0"/>
        <w:jc w:val="both"/>
        <w:textAlignment w:val="baseline"/>
        <w:rPr>
          <w:rFonts w:ascii="Calibri" w:hAnsi="Calibri" w:cs="Calibri"/>
          <w:sz w:val="21"/>
          <w:szCs w:val="21"/>
          <w:lang w:val="en-US"/>
        </w:rPr>
      </w:pPr>
      <w:r w:rsidRPr="006565A9">
        <w:rPr>
          <w:rStyle w:val="eop"/>
          <w:rFonts w:ascii="Calibri" w:eastAsia="MS Mincho" w:hAnsi="Calibri" w:cs="Calibri"/>
          <w:color w:val="000000"/>
          <w:sz w:val="21"/>
          <w:szCs w:val="21"/>
          <w:lang w:val="en-US"/>
        </w:rPr>
        <w:t> </w:t>
      </w:r>
    </w:p>
    <w:p w14:paraId="3FD3EC27" w14:textId="77777777" w:rsidR="00B212E4" w:rsidRPr="006565A9" w:rsidRDefault="00B212E4" w:rsidP="00B212E4">
      <w:pPr>
        <w:pStyle w:val="paragraph"/>
        <w:spacing w:before="0" w:beforeAutospacing="0" w:after="0" w:afterAutospacing="0"/>
        <w:textAlignment w:val="baseline"/>
        <w:rPr>
          <w:rFonts w:ascii="Calibri" w:hAnsi="Calibri" w:cs="Calibri"/>
          <w:b/>
          <w:bCs/>
          <w:sz w:val="21"/>
          <w:szCs w:val="21"/>
          <w:lang w:val="en-US"/>
        </w:rPr>
      </w:pPr>
      <w:r w:rsidRPr="006565A9">
        <w:rPr>
          <w:rStyle w:val="normaltextrun"/>
          <w:rFonts w:ascii="Calibri" w:eastAsia="MS Mincho" w:hAnsi="Calibri" w:cs="Calibri"/>
          <w:b/>
          <w:bCs/>
          <w:color w:val="000000"/>
          <w:sz w:val="21"/>
          <w:szCs w:val="21"/>
          <w:shd w:val="clear" w:color="auto" w:fill="FFFFFF"/>
          <w:lang w:val="en-US"/>
        </w:rPr>
        <w:t>A</w:t>
      </w:r>
      <w:r w:rsidRPr="006565A9">
        <w:rPr>
          <w:rStyle w:val="normaltextrun"/>
          <w:rFonts w:ascii="Calibri" w:eastAsia="MS Mincho" w:hAnsi="Calibri" w:cs="Calibri"/>
          <w:b/>
          <w:bCs/>
          <w:sz w:val="21"/>
          <w:szCs w:val="21"/>
          <w:lang w:val="en-US"/>
        </w:rPr>
        <w:t>bout Daikin Industries Ltd.</w:t>
      </w:r>
      <w:r w:rsidRPr="006565A9">
        <w:rPr>
          <w:rStyle w:val="eop"/>
          <w:rFonts w:ascii="Calibri" w:eastAsia="MS Mincho" w:hAnsi="Calibri" w:cs="Calibri"/>
          <w:b/>
          <w:bCs/>
          <w:sz w:val="21"/>
          <w:szCs w:val="21"/>
          <w:lang w:val="en-US"/>
        </w:rPr>
        <w:t> </w:t>
      </w:r>
    </w:p>
    <w:p w14:paraId="40176C22" w14:textId="5BF016CF" w:rsidR="00B212E4" w:rsidRPr="006565A9" w:rsidRDefault="00B212E4" w:rsidP="00B212E4">
      <w:pPr>
        <w:pStyle w:val="paragraph"/>
        <w:spacing w:before="0" w:beforeAutospacing="0" w:after="0" w:afterAutospacing="0"/>
        <w:jc w:val="both"/>
        <w:textAlignment w:val="baseline"/>
        <w:rPr>
          <w:rFonts w:ascii="Calibri" w:hAnsi="Calibri" w:cs="Calibri"/>
          <w:sz w:val="21"/>
          <w:szCs w:val="21"/>
          <w:lang w:val="en-US"/>
        </w:rPr>
      </w:pPr>
      <w:r w:rsidRPr="006565A9">
        <w:rPr>
          <w:rStyle w:val="normaltextrun"/>
          <w:rFonts w:ascii="Calibri" w:eastAsia="MS Mincho" w:hAnsi="Calibri" w:cs="Calibri"/>
          <w:color w:val="000000"/>
          <w:sz w:val="21"/>
          <w:szCs w:val="21"/>
          <w:lang w:val="en-US"/>
        </w:rPr>
        <w:t>Daikin Industries was founded in 1924, in Osaka, Japan</w:t>
      </w:r>
      <w:r w:rsidRPr="006565A9">
        <w:rPr>
          <w:rStyle w:val="normaltextrun"/>
          <w:rFonts w:ascii="Calibri" w:eastAsia="MS Mincho" w:hAnsi="Calibri" w:cs="Calibri"/>
          <w:color w:val="FFFFFF" w:themeColor="text1"/>
          <w:sz w:val="21"/>
          <w:szCs w:val="21"/>
          <w:lang w:val="en-US"/>
        </w:rPr>
        <w:t xml:space="preserve">. </w:t>
      </w:r>
      <w:r w:rsidRPr="006565A9">
        <w:rPr>
          <w:rStyle w:val="normaltextrun"/>
          <w:rFonts w:ascii="Calibri" w:eastAsia="MS Mincho" w:hAnsi="Calibri" w:cs="Calibri"/>
          <w:color w:val="000000"/>
          <w:sz w:val="21"/>
          <w:szCs w:val="21"/>
          <w:lang w:val="en-US"/>
        </w:rPr>
        <w:t>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p>
    <w:p w14:paraId="5D9C37A1" w14:textId="77777777" w:rsidR="00B212E4" w:rsidRPr="006565A9" w:rsidRDefault="00B212E4" w:rsidP="00B212E4">
      <w:pPr>
        <w:pStyle w:val="paragraph"/>
        <w:spacing w:before="0" w:beforeAutospacing="0" w:after="0" w:afterAutospacing="0"/>
        <w:textAlignment w:val="baseline"/>
        <w:rPr>
          <w:rFonts w:ascii="Calibri" w:hAnsi="Calibri" w:cs="Calibri"/>
          <w:sz w:val="21"/>
          <w:szCs w:val="21"/>
          <w:lang w:val="en-US"/>
        </w:rPr>
      </w:pPr>
      <w:r w:rsidRPr="006565A9">
        <w:rPr>
          <w:rStyle w:val="eop"/>
          <w:rFonts w:ascii="Calibri" w:eastAsia="MS Mincho" w:hAnsi="Calibri" w:cs="Calibri"/>
          <w:color w:val="000000"/>
          <w:sz w:val="21"/>
          <w:szCs w:val="21"/>
          <w:lang w:val="en-US"/>
        </w:rPr>
        <w:t> </w:t>
      </w:r>
    </w:p>
    <w:p w14:paraId="4D0F0F2D" w14:textId="77777777" w:rsidR="00B212E4" w:rsidRPr="006565A9" w:rsidRDefault="00B212E4" w:rsidP="00B212E4">
      <w:pPr>
        <w:pStyle w:val="paragraph"/>
        <w:spacing w:before="0" w:beforeAutospacing="0" w:after="0" w:afterAutospacing="0"/>
        <w:textAlignment w:val="baseline"/>
        <w:rPr>
          <w:rFonts w:ascii="Calibri" w:hAnsi="Calibri" w:cs="Calibri"/>
          <w:sz w:val="21"/>
          <w:szCs w:val="21"/>
          <w:lang w:val="en-US"/>
        </w:rPr>
      </w:pPr>
      <w:r w:rsidRPr="006565A9">
        <w:rPr>
          <w:rStyle w:val="eop"/>
          <w:rFonts w:ascii="Calibri" w:eastAsia="MS Mincho" w:hAnsi="Calibri" w:cs="Calibri"/>
          <w:sz w:val="21"/>
          <w:szCs w:val="21"/>
          <w:lang w:val="en-US"/>
        </w:rPr>
        <w:t> </w:t>
      </w:r>
    </w:p>
    <w:p w14:paraId="55C61C92" w14:textId="77777777" w:rsidR="00B212E4" w:rsidRPr="006565A9" w:rsidRDefault="00B212E4" w:rsidP="00B212E4">
      <w:pPr>
        <w:pStyle w:val="paragraph"/>
        <w:spacing w:before="0" w:beforeAutospacing="0" w:after="0" w:afterAutospacing="0"/>
        <w:textAlignment w:val="baseline"/>
        <w:rPr>
          <w:rFonts w:ascii="Calibri" w:hAnsi="Calibri" w:cs="Calibri"/>
          <w:sz w:val="21"/>
          <w:szCs w:val="21"/>
          <w:lang w:val="en-US"/>
        </w:rPr>
      </w:pPr>
      <w:r w:rsidRPr="006565A9">
        <w:rPr>
          <w:rStyle w:val="normaltextrun"/>
          <w:rFonts w:ascii="Calibri" w:eastAsia="MS Mincho" w:hAnsi="Calibri" w:cs="Calibri"/>
          <w:sz w:val="21"/>
          <w:szCs w:val="21"/>
          <w:lang w:val="en-US"/>
        </w:rPr>
        <w:t xml:space="preserve">Read more on </w:t>
      </w:r>
      <w:hyperlink r:id="rId13" w:tgtFrame="_blank" w:history="1">
        <w:r w:rsidRPr="006565A9">
          <w:rPr>
            <w:rStyle w:val="normaltextrun"/>
            <w:rFonts w:ascii="Calibri" w:eastAsia="MS Mincho" w:hAnsi="Calibri" w:cs="Calibri"/>
            <w:color w:val="0000FF"/>
            <w:sz w:val="21"/>
            <w:szCs w:val="21"/>
            <w:u w:val="single"/>
            <w:lang w:val="en-US"/>
          </w:rPr>
          <w:t>www.daikin.eu</w:t>
        </w:r>
      </w:hyperlink>
      <w:r w:rsidRPr="006565A9">
        <w:rPr>
          <w:rStyle w:val="normaltextrun"/>
          <w:rFonts w:ascii="Calibri" w:eastAsia="MS Mincho" w:hAnsi="Calibri" w:cs="Calibri"/>
          <w:sz w:val="21"/>
          <w:szCs w:val="21"/>
          <w:lang w:val="en-US"/>
        </w:rPr>
        <w:t xml:space="preserve"> and </w:t>
      </w:r>
      <w:hyperlink r:id="rId14" w:tgtFrame="_blank" w:history="1">
        <w:r w:rsidRPr="006565A9">
          <w:rPr>
            <w:rStyle w:val="normaltextrun"/>
            <w:rFonts w:ascii="Calibri" w:eastAsia="MS Mincho" w:hAnsi="Calibri" w:cs="Calibri"/>
            <w:color w:val="0000FF"/>
            <w:sz w:val="21"/>
            <w:szCs w:val="21"/>
            <w:u w:val="single"/>
            <w:lang w:val="en-US"/>
          </w:rPr>
          <w:t>www.daikin.com</w:t>
        </w:r>
      </w:hyperlink>
      <w:r w:rsidRPr="006565A9">
        <w:rPr>
          <w:rStyle w:val="normaltextrun"/>
          <w:rFonts w:ascii="Calibri" w:eastAsia="MS Mincho" w:hAnsi="Calibri" w:cs="Calibri"/>
          <w:sz w:val="21"/>
          <w:szCs w:val="21"/>
          <w:lang w:val="en-US"/>
        </w:rPr>
        <w:t>.</w:t>
      </w:r>
      <w:r w:rsidRPr="006565A9">
        <w:rPr>
          <w:rStyle w:val="eop"/>
          <w:rFonts w:ascii="Calibri" w:eastAsia="MS Mincho" w:hAnsi="Calibri" w:cs="Calibri"/>
          <w:sz w:val="21"/>
          <w:szCs w:val="21"/>
          <w:lang w:val="en-US"/>
        </w:rPr>
        <w:t> </w:t>
      </w:r>
    </w:p>
    <w:p w14:paraId="2C42E41B" w14:textId="77777777" w:rsidR="00B212E4" w:rsidRPr="006565A9" w:rsidRDefault="00B212E4" w:rsidP="00B212E4">
      <w:pPr>
        <w:pStyle w:val="paragraph"/>
        <w:spacing w:before="0" w:beforeAutospacing="0" w:after="0" w:afterAutospacing="0"/>
        <w:textAlignment w:val="baseline"/>
        <w:rPr>
          <w:rFonts w:ascii="Calibri" w:hAnsi="Calibri" w:cs="Calibri"/>
          <w:sz w:val="21"/>
          <w:szCs w:val="21"/>
          <w:lang w:val="en-US"/>
        </w:rPr>
      </w:pPr>
      <w:r w:rsidRPr="006565A9">
        <w:rPr>
          <w:rStyle w:val="eop"/>
          <w:rFonts w:ascii="Calibri" w:eastAsia="MS Mincho" w:hAnsi="Calibri" w:cs="Calibri"/>
          <w:sz w:val="21"/>
          <w:szCs w:val="21"/>
          <w:lang w:val="en-US"/>
        </w:rPr>
        <w:t> </w:t>
      </w:r>
    </w:p>
    <w:p w14:paraId="1D35BC33" w14:textId="77777777" w:rsidR="00B212E4" w:rsidRPr="006565A9" w:rsidRDefault="00B212E4" w:rsidP="00B212E4">
      <w:pPr>
        <w:pStyle w:val="paragraph"/>
        <w:spacing w:before="0" w:beforeAutospacing="0" w:after="0" w:afterAutospacing="0"/>
        <w:textAlignment w:val="baseline"/>
        <w:rPr>
          <w:rFonts w:ascii="Calibri" w:hAnsi="Calibri" w:cs="Calibri"/>
          <w:b/>
          <w:bCs/>
          <w:sz w:val="21"/>
          <w:szCs w:val="21"/>
          <w:lang w:val="en-US"/>
        </w:rPr>
      </w:pPr>
      <w:r w:rsidRPr="006565A9">
        <w:rPr>
          <w:rStyle w:val="normaltextrun"/>
          <w:rFonts w:ascii="Calibri" w:eastAsia="MS Mincho" w:hAnsi="Calibri" w:cs="Calibri"/>
          <w:b/>
          <w:bCs/>
          <w:sz w:val="21"/>
          <w:szCs w:val="21"/>
          <w:lang w:val="en-US"/>
        </w:rPr>
        <w:t>Media Contacts Daikin Europe N.V.</w:t>
      </w:r>
      <w:r w:rsidRPr="006565A9">
        <w:rPr>
          <w:rStyle w:val="eop"/>
          <w:rFonts w:ascii="Calibri" w:eastAsia="MS Mincho" w:hAnsi="Calibri" w:cs="Calibri"/>
          <w:b/>
          <w:bCs/>
          <w:sz w:val="21"/>
          <w:szCs w:val="21"/>
          <w:lang w:val="en-US"/>
        </w:rPr>
        <w:t> </w:t>
      </w:r>
    </w:p>
    <w:p w14:paraId="3181A295" w14:textId="77777777" w:rsidR="00B212E4" w:rsidRPr="006565A9" w:rsidRDefault="00B212E4" w:rsidP="00B212E4">
      <w:pPr>
        <w:pStyle w:val="paragraph"/>
        <w:spacing w:before="0" w:beforeAutospacing="0" w:after="0" w:afterAutospacing="0"/>
        <w:textAlignment w:val="baseline"/>
        <w:rPr>
          <w:rFonts w:ascii="Calibri" w:hAnsi="Calibri" w:cs="Calibri"/>
          <w:sz w:val="21"/>
          <w:szCs w:val="21"/>
          <w:lang w:val="en-US"/>
        </w:rPr>
      </w:pPr>
      <w:r w:rsidRPr="006565A9">
        <w:rPr>
          <w:rStyle w:val="normaltextrun"/>
          <w:rFonts w:ascii="Calibri" w:eastAsia="MS Mincho" w:hAnsi="Calibri" w:cs="Calibri"/>
          <w:b/>
          <w:bCs/>
          <w:color w:val="000000"/>
          <w:sz w:val="21"/>
          <w:szCs w:val="21"/>
          <w:shd w:val="clear" w:color="auto" w:fill="FFFFFF"/>
          <w:lang w:val="en-US"/>
        </w:rPr>
        <w:t>Sofie Sap</w:t>
      </w:r>
      <w:r w:rsidRPr="006565A9">
        <w:rPr>
          <w:rStyle w:val="normaltextrun"/>
          <w:rFonts w:ascii="Calibri" w:eastAsia="MS Mincho" w:hAnsi="Calibri" w:cs="Calibri"/>
          <w:color w:val="000000"/>
          <w:sz w:val="21"/>
          <w:szCs w:val="21"/>
          <w:shd w:val="clear" w:color="auto" w:fill="FFFFFF"/>
          <w:lang w:val="en-US"/>
        </w:rPr>
        <w:t xml:space="preserve"> – T.:  +32 472 580482 Mail: </w:t>
      </w:r>
      <w:hyperlink r:id="rId15" w:tgtFrame="_blank" w:history="1">
        <w:r w:rsidRPr="006565A9">
          <w:rPr>
            <w:rStyle w:val="normaltextrun"/>
            <w:rFonts w:ascii="Calibri" w:eastAsia="MS Mincho" w:hAnsi="Calibri" w:cs="Calibri"/>
            <w:color w:val="000000"/>
            <w:sz w:val="21"/>
            <w:szCs w:val="21"/>
            <w:shd w:val="clear" w:color="auto" w:fill="FFFFFF"/>
            <w:lang w:val="en-US"/>
          </w:rPr>
          <w:t>sap.s@daikineurope.com</w:t>
        </w:r>
      </w:hyperlink>
      <w:r w:rsidRPr="006565A9">
        <w:rPr>
          <w:rStyle w:val="eop"/>
          <w:rFonts w:ascii="Calibri" w:eastAsia="MS Mincho" w:hAnsi="Calibri" w:cs="Calibri"/>
          <w:color w:val="000000"/>
          <w:sz w:val="21"/>
          <w:szCs w:val="21"/>
          <w:lang w:val="en-US"/>
        </w:rPr>
        <w:t> </w:t>
      </w:r>
    </w:p>
    <w:p w14:paraId="08B94A4D" w14:textId="1B113534" w:rsidR="00914B28" w:rsidRPr="006565A9" w:rsidRDefault="00B212E4" w:rsidP="000F6B7A">
      <w:pPr>
        <w:pStyle w:val="paragraph"/>
        <w:spacing w:before="0" w:beforeAutospacing="0" w:after="0" w:afterAutospacing="0"/>
        <w:textAlignment w:val="baseline"/>
        <w:rPr>
          <w:rFonts w:ascii="Calibri" w:eastAsiaTheme="minorEastAsia" w:hAnsi="Calibri" w:cs="Calibri"/>
          <w:sz w:val="21"/>
          <w:szCs w:val="21"/>
          <w:lang w:val="en-US"/>
        </w:rPr>
      </w:pPr>
      <w:r w:rsidRPr="006565A9">
        <w:rPr>
          <w:rStyle w:val="normaltextrun"/>
          <w:rFonts w:ascii="Calibri" w:eastAsia="MS Mincho" w:hAnsi="Calibri" w:cs="Calibri"/>
          <w:b/>
          <w:bCs/>
          <w:color w:val="000000"/>
          <w:sz w:val="21"/>
          <w:szCs w:val="21"/>
          <w:shd w:val="clear" w:color="auto" w:fill="FFFFFF"/>
          <w:lang w:val="en-US"/>
        </w:rPr>
        <w:t>Daisuke Kakinaga</w:t>
      </w:r>
      <w:r w:rsidRPr="006565A9">
        <w:rPr>
          <w:rStyle w:val="normaltextrun"/>
          <w:rFonts w:ascii="Calibri" w:eastAsia="MS Mincho" w:hAnsi="Calibri" w:cs="Calibri"/>
          <w:color w:val="000000"/>
          <w:sz w:val="21"/>
          <w:szCs w:val="21"/>
          <w:shd w:val="clear" w:color="auto" w:fill="FFFFFF"/>
          <w:lang w:val="en-US"/>
        </w:rPr>
        <w:t xml:space="preserve"> – T.: +32 465 462321 Mail: </w:t>
      </w:r>
      <w:hyperlink r:id="rId16" w:tgtFrame="_blank" w:history="1">
        <w:r w:rsidRPr="006565A9">
          <w:rPr>
            <w:rStyle w:val="normaltextrun"/>
            <w:rFonts w:ascii="Calibri" w:eastAsia="MS Mincho" w:hAnsi="Calibri" w:cs="Calibri"/>
            <w:color w:val="000000"/>
            <w:sz w:val="21"/>
            <w:szCs w:val="21"/>
            <w:shd w:val="clear" w:color="auto" w:fill="FFFFFF"/>
            <w:lang w:val="en-US"/>
          </w:rPr>
          <w:t>kakinaga.d@bxl.daikineurope.com</w:t>
        </w:r>
      </w:hyperlink>
      <w:r w:rsidRPr="006565A9">
        <w:rPr>
          <w:rStyle w:val="eop"/>
          <w:rFonts w:ascii="Calibri" w:eastAsia="MS Mincho" w:hAnsi="Calibri" w:cs="Calibri"/>
          <w:color w:val="000000"/>
          <w:sz w:val="21"/>
          <w:szCs w:val="21"/>
          <w:lang w:val="en-US"/>
        </w:rPr>
        <w:t> </w:t>
      </w:r>
    </w:p>
    <w:sectPr w:rsidR="00914B28" w:rsidRPr="006565A9" w:rsidSect="004D41ED">
      <w:headerReference w:type="default" r:id="rId17"/>
      <w:footerReference w:type="even" r:id="rId18"/>
      <w:footerReference w:type="default" r:id="rId19"/>
      <w:pgSz w:w="11907" w:h="16839" w:code="9"/>
      <w:pgMar w:top="1440" w:right="1080" w:bottom="1440" w:left="108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69552" w14:textId="77777777" w:rsidR="004D41ED" w:rsidRDefault="004D41ED" w:rsidP="000C65B2">
      <w:pPr>
        <w:spacing w:after="0" w:line="240" w:lineRule="auto"/>
      </w:pPr>
      <w:r>
        <w:separator/>
      </w:r>
    </w:p>
  </w:endnote>
  <w:endnote w:type="continuationSeparator" w:id="0">
    <w:p w14:paraId="32FBE131" w14:textId="77777777" w:rsidR="004D41ED" w:rsidRDefault="004D41ED"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4367169"/>
      <w:docPartObj>
        <w:docPartGallery w:val="Page Numbers (Bottom of Page)"/>
        <w:docPartUnique/>
      </w:docPartObj>
    </w:sdtPr>
    <w:sdtEndPr>
      <w:rPr>
        <w:rStyle w:val="PageNumber"/>
      </w:rPr>
    </w:sdtEndPr>
    <w:sdtContent>
      <w:p w14:paraId="551D018A" w14:textId="6E62A550" w:rsidR="00332DDD" w:rsidRDefault="00332DDD" w:rsidP="00FE7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88394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8ABA0" w14:textId="77777777" w:rsidR="004D41ED" w:rsidRDefault="004D41ED" w:rsidP="000C65B2">
      <w:pPr>
        <w:spacing w:after="0" w:line="240" w:lineRule="auto"/>
      </w:pPr>
      <w:r>
        <w:separator/>
      </w:r>
    </w:p>
  </w:footnote>
  <w:footnote w:type="continuationSeparator" w:id="0">
    <w:p w14:paraId="11B33EF2" w14:textId="77777777" w:rsidR="004D41ED" w:rsidRDefault="004D41ED"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1212581059"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79C66A76" w:rsidR="00FC3E62" w:rsidRDefault="00DA4BDC" w:rsidP="00DA4BDC">
          <w:pPr>
            <w:pStyle w:val="Header"/>
            <w:tabs>
              <w:tab w:val="clear" w:pos="4513"/>
            </w:tabs>
            <w:ind w:right="-18"/>
            <w:jc w:val="center"/>
          </w:pPr>
          <w:r>
            <w:rPr>
              <w:color w:val="5F5F5F" w:themeColor="background2"/>
              <w:sz w:val="22"/>
            </w:rPr>
            <w:t xml:space="preserve">                                                                        Daikin 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2718E"/>
    <w:rsid w:val="00032BAB"/>
    <w:rsid w:val="00034675"/>
    <w:rsid w:val="0005346B"/>
    <w:rsid w:val="000551D5"/>
    <w:rsid w:val="00055966"/>
    <w:rsid w:val="00063F4C"/>
    <w:rsid w:val="00077AD3"/>
    <w:rsid w:val="000924FC"/>
    <w:rsid w:val="000A2EEB"/>
    <w:rsid w:val="000A7D2F"/>
    <w:rsid w:val="000B6BD3"/>
    <w:rsid w:val="000C0CB0"/>
    <w:rsid w:val="000C11B9"/>
    <w:rsid w:val="000C5AEB"/>
    <w:rsid w:val="000C65B2"/>
    <w:rsid w:val="000D1C07"/>
    <w:rsid w:val="000E119F"/>
    <w:rsid w:val="000E33F0"/>
    <w:rsid w:val="000F62FA"/>
    <w:rsid w:val="000F6B7A"/>
    <w:rsid w:val="000F6F8D"/>
    <w:rsid w:val="001052F1"/>
    <w:rsid w:val="00107C2E"/>
    <w:rsid w:val="0011011A"/>
    <w:rsid w:val="00111112"/>
    <w:rsid w:val="00111767"/>
    <w:rsid w:val="00113AB5"/>
    <w:rsid w:val="00126D35"/>
    <w:rsid w:val="001374D4"/>
    <w:rsid w:val="00146C07"/>
    <w:rsid w:val="00150B88"/>
    <w:rsid w:val="00175EAB"/>
    <w:rsid w:val="001855AF"/>
    <w:rsid w:val="00185D2A"/>
    <w:rsid w:val="001932D1"/>
    <w:rsid w:val="001B5DED"/>
    <w:rsid w:val="001C36CE"/>
    <w:rsid w:val="001C50CA"/>
    <w:rsid w:val="001E01E6"/>
    <w:rsid w:val="001E09ED"/>
    <w:rsid w:val="001F0DF3"/>
    <w:rsid w:val="001F1648"/>
    <w:rsid w:val="001F5C65"/>
    <w:rsid w:val="00203538"/>
    <w:rsid w:val="002146FF"/>
    <w:rsid w:val="00216755"/>
    <w:rsid w:val="00246565"/>
    <w:rsid w:val="00257D4E"/>
    <w:rsid w:val="0026092F"/>
    <w:rsid w:val="00276E2E"/>
    <w:rsid w:val="00290B0C"/>
    <w:rsid w:val="00293FD6"/>
    <w:rsid w:val="002A1789"/>
    <w:rsid w:val="002A2BE5"/>
    <w:rsid w:val="002C1257"/>
    <w:rsid w:val="002C5851"/>
    <w:rsid w:val="002C788C"/>
    <w:rsid w:val="002E1371"/>
    <w:rsid w:val="002E68F4"/>
    <w:rsid w:val="0030354B"/>
    <w:rsid w:val="003066D0"/>
    <w:rsid w:val="00327B35"/>
    <w:rsid w:val="00330ABB"/>
    <w:rsid w:val="00331E9E"/>
    <w:rsid w:val="00332661"/>
    <w:rsid w:val="00332DDD"/>
    <w:rsid w:val="00333EA4"/>
    <w:rsid w:val="00345EDE"/>
    <w:rsid w:val="0035632C"/>
    <w:rsid w:val="0035723A"/>
    <w:rsid w:val="00363414"/>
    <w:rsid w:val="00367DCB"/>
    <w:rsid w:val="00375FEF"/>
    <w:rsid w:val="00384EB9"/>
    <w:rsid w:val="003872D2"/>
    <w:rsid w:val="003951F0"/>
    <w:rsid w:val="0039650B"/>
    <w:rsid w:val="00396EAD"/>
    <w:rsid w:val="00397967"/>
    <w:rsid w:val="00397AF0"/>
    <w:rsid w:val="003A3CC5"/>
    <w:rsid w:val="003A3FBE"/>
    <w:rsid w:val="003B5634"/>
    <w:rsid w:val="003C2D1E"/>
    <w:rsid w:val="003D699D"/>
    <w:rsid w:val="003D7295"/>
    <w:rsid w:val="003E1AE9"/>
    <w:rsid w:val="003E4A69"/>
    <w:rsid w:val="003F4901"/>
    <w:rsid w:val="00400866"/>
    <w:rsid w:val="00406228"/>
    <w:rsid w:val="004078BE"/>
    <w:rsid w:val="004122B7"/>
    <w:rsid w:val="0041780C"/>
    <w:rsid w:val="004278DB"/>
    <w:rsid w:val="00435EDC"/>
    <w:rsid w:val="00436F6C"/>
    <w:rsid w:val="004408C0"/>
    <w:rsid w:val="00452601"/>
    <w:rsid w:val="00464189"/>
    <w:rsid w:val="004669A3"/>
    <w:rsid w:val="00471687"/>
    <w:rsid w:val="00475D0E"/>
    <w:rsid w:val="00475EC3"/>
    <w:rsid w:val="00476BD4"/>
    <w:rsid w:val="00484B07"/>
    <w:rsid w:val="00491B3B"/>
    <w:rsid w:val="00497DDC"/>
    <w:rsid w:val="004A7AA8"/>
    <w:rsid w:val="004A7D18"/>
    <w:rsid w:val="004C2489"/>
    <w:rsid w:val="004C4C87"/>
    <w:rsid w:val="004C6B3A"/>
    <w:rsid w:val="004D41ED"/>
    <w:rsid w:val="004D47A7"/>
    <w:rsid w:val="004D723E"/>
    <w:rsid w:val="004E66FE"/>
    <w:rsid w:val="004E6773"/>
    <w:rsid w:val="004F2588"/>
    <w:rsid w:val="004F5BF7"/>
    <w:rsid w:val="004F6490"/>
    <w:rsid w:val="00522446"/>
    <w:rsid w:val="005231A8"/>
    <w:rsid w:val="005250A2"/>
    <w:rsid w:val="00525DD7"/>
    <w:rsid w:val="00531EBF"/>
    <w:rsid w:val="005343EB"/>
    <w:rsid w:val="00540049"/>
    <w:rsid w:val="0054553C"/>
    <w:rsid w:val="00560070"/>
    <w:rsid w:val="00563CA8"/>
    <w:rsid w:val="0058361C"/>
    <w:rsid w:val="005856CC"/>
    <w:rsid w:val="00591880"/>
    <w:rsid w:val="0059319C"/>
    <w:rsid w:val="005B0604"/>
    <w:rsid w:val="005B2ACB"/>
    <w:rsid w:val="005B48B9"/>
    <w:rsid w:val="005B7452"/>
    <w:rsid w:val="005B7930"/>
    <w:rsid w:val="005C1224"/>
    <w:rsid w:val="005D555B"/>
    <w:rsid w:val="005E2077"/>
    <w:rsid w:val="005F587D"/>
    <w:rsid w:val="006009B6"/>
    <w:rsid w:val="00606360"/>
    <w:rsid w:val="00630160"/>
    <w:rsid w:val="006423F2"/>
    <w:rsid w:val="006565A9"/>
    <w:rsid w:val="00685F0D"/>
    <w:rsid w:val="00693DC0"/>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2CDF"/>
    <w:rsid w:val="00801174"/>
    <w:rsid w:val="00805CEA"/>
    <w:rsid w:val="00834C7A"/>
    <w:rsid w:val="00835742"/>
    <w:rsid w:val="00835BEB"/>
    <w:rsid w:val="00844E38"/>
    <w:rsid w:val="00863405"/>
    <w:rsid w:val="008760AB"/>
    <w:rsid w:val="00885DD1"/>
    <w:rsid w:val="008A472C"/>
    <w:rsid w:val="008A61BF"/>
    <w:rsid w:val="008C6480"/>
    <w:rsid w:val="008D1149"/>
    <w:rsid w:val="008D133B"/>
    <w:rsid w:val="008D3159"/>
    <w:rsid w:val="008E167D"/>
    <w:rsid w:val="008E507F"/>
    <w:rsid w:val="008E5E9E"/>
    <w:rsid w:val="009000D2"/>
    <w:rsid w:val="009065E5"/>
    <w:rsid w:val="00914B28"/>
    <w:rsid w:val="00917AA2"/>
    <w:rsid w:val="00920748"/>
    <w:rsid w:val="0093552D"/>
    <w:rsid w:val="00941C57"/>
    <w:rsid w:val="009421C2"/>
    <w:rsid w:val="00943D25"/>
    <w:rsid w:val="00957F5A"/>
    <w:rsid w:val="00961EE8"/>
    <w:rsid w:val="00971F7A"/>
    <w:rsid w:val="00974C50"/>
    <w:rsid w:val="009919D7"/>
    <w:rsid w:val="009A4946"/>
    <w:rsid w:val="009C1545"/>
    <w:rsid w:val="009C1AC4"/>
    <w:rsid w:val="009C4461"/>
    <w:rsid w:val="009D2FA7"/>
    <w:rsid w:val="009D73A6"/>
    <w:rsid w:val="009E70E1"/>
    <w:rsid w:val="009F2DD4"/>
    <w:rsid w:val="009F33E3"/>
    <w:rsid w:val="00A02DDE"/>
    <w:rsid w:val="00A038DF"/>
    <w:rsid w:val="00A03C09"/>
    <w:rsid w:val="00A13EB4"/>
    <w:rsid w:val="00A16263"/>
    <w:rsid w:val="00A20EEE"/>
    <w:rsid w:val="00A24903"/>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83206"/>
    <w:rsid w:val="00A83789"/>
    <w:rsid w:val="00A926A3"/>
    <w:rsid w:val="00A95235"/>
    <w:rsid w:val="00A97A7F"/>
    <w:rsid w:val="00AB245B"/>
    <w:rsid w:val="00AB362D"/>
    <w:rsid w:val="00AB4F85"/>
    <w:rsid w:val="00AC212B"/>
    <w:rsid w:val="00AC6C16"/>
    <w:rsid w:val="00AE1BC5"/>
    <w:rsid w:val="00AE2181"/>
    <w:rsid w:val="00AF0FA4"/>
    <w:rsid w:val="00B212E4"/>
    <w:rsid w:val="00B26DE8"/>
    <w:rsid w:val="00B32476"/>
    <w:rsid w:val="00B40F0F"/>
    <w:rsid w:val="00B438FA"/>
    <w:rsid w:val="00B67BB8"/>
    <w:rsid w:val="00B73A9E"/>
    <w:rsid w:val="00B816F4"/>
    <w:rsid w:val="00B870EC"/>
    <w:rsid w:val="00BA5F89"/>
    <w:rsid w:val="00BB6D28"/>
    <w:rsid w:val="00BC73C3"/>
    <w:rsid w:val="00BD0496"/>
    <w:rsid w:val="00BD2756"/>
    <w:rsid w:val="00BD4CA4"/>
    <w:rsid w:val="00BD77E2"/>
    <w:rsid w:val="00BF2669"/>
    <w:rsid w:val="00BF6C73"/>
    <w:rsid w:val="00C04673"/>
    <w:rsid w:val="00C12068"/>
    <w:rsid w:val="00C16AD9"/>
    <w:rsid w:val="00C308D4"/>
    <w:rsid w:val="00C4014D"/>
    <w:rsid w:val="00C46C18"/>
    <w:rsid w:val="00C47BB9"/>
    <w:rsid w:val="00C50180"/>
    <w:rsid w:val="00C528E2"/>
    <w:rsid w:val="00C54FBC"/>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607FF"/>
    <w:rsid w:val="00D644BD"/>
    <w:rsid w:val="00D706CB"/>
    <w:rsid w:val="00D71A11"/>
    <w:rsid w:val="00D72766"/>
    <w:rsid w:val="00D75D13"/>
    <w:rsid w:val="00D8265E"/>
    <w:rsid w:val="00D96F31"/>
    <w:rsid w:val="00DA120C"/>
    <w:rsid w:val="00DA4BDC"/>
    <w:rsid w:val="00DA7016"/>
    <w:rsid w:val="00DB1B81"/>
    <w:rsid w:val="00DB3FBB"/>
    <w:rsid w:val="00DB6BD9"/>
    <w:rsid w:val="00DC3A21"/>
    <w:rsid w:val="00DD404C"/>
    <w:rsid w:val="00DD58E3"/>
    <w:rsid w:val="00DD6C97"/>
    <w:rsid w:val="00DF378D"/>
    <w:rsid w:val="00E170BA"/>
    <w:rsid w:val="00E2594B"/>
    <w:rsid w:val="00E2746A"/>
    <w:rsid w:val="00E3286B"/>
    <w:rsid w:val="00E33D84"/>
    <w:rsid w:val="00E3651D"/>
    <w:rsid w:val="00E431DA"/>
    <w:rsid w:val="00E5511B"/>
    <w:rsid w:val="00E55D29"/>
    <w:rsid w:val="00E56013"/>
    <w:rsid w:val="00E64D6C"/>
    <w:rsid w:val="00E827D8"/>
    <w:rsid w:val="00E82A4F"/>
    <w:rsid w:val="00E843B5"/>
    <w:rsid w:val="00EA3DE7"/>
    <w:rsid w:val="00EC24A8"/>
    <w:rsid w:val="00EC32A0"/>
    <w:rsid w:val="00EC5E91"/>
    <w:rsid w:val="00ED6EC1"/>
    <w:rsid w:val="00EE0C81"/>
    <w:rsid w:val="00EF6242"/>
    <w:rsid w:val="00EF7301"/>
    <w:rsid w:val="00F04E2A"/>
    <w:rsid w:val="00F15B86"/>
    <w:rsid w:val="00F21317"/>
    <w:rsid w:val="00F23523"/>
    <w:rsid w:val="00F278A7"/>
    <w:rsid w:val="00F371AA"/>
    <w:rsid w:val="00F41F27"/>
    <w:rsid w:val="00F443BC"/>
    <w:rsid w:val="00F45A6E"/>
    <w:rsid w:val="00F629F1"/>
    <w:rsid w:val="00F70127"/>
    <w:rsid w:val="00F752C7"/>
    <w:rsid w:val="00F87415"/>
    <w:rsid w:val="00F95727"/>
    <w:rsid w:val="00FA2CBB"/>
    <w:rsid w:val="00FB1E2E"/>
    <w:rsid w:val="00FB7F9C"/>
    <w:rsid w:val="00FC3E62"/>
    <w:rsid w:val="00FC54BB"/>
    <w:rsid w:val="00FD248B"/>
    <w:rsid w:val="00FD268B"/>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styleId="Revision">
    <w:name w:val="Revision"/>
    <w:hidden/>
    <w:uiPriority w:val="99"/>
    <w:semiHidden/>
    <w:rsid w:val="001F5C65"/>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kinaga.d@bxl.daikineuro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p.s@daikineurope.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EC900CD74A4D4484C78905071E8003" ma:contentTypeVersion="6" ma:contentTypeDescription="Create a new document." ma:contentTypeScope="" ma:versionID="ca95dfd64d2752c603aa96c46759285c">
  <xsd:schema xmlns:xsd="http://www.w3.org/2001/XMLSchema" xmlns:xs="http://www.w3.org/2001/XMLSchema" xmlns:p="http://schemas.microsoft.com/office/2006/metadata/properties" xmlns:ns2="a40cf17f-e0a5-4fb0-a34b-937c6a4a1b5f" xmlns:ns3="0ef1c460-8bf9-4fa6-86d7-b7b89a5e457c" targetNamespace="http://schemas.microsoft.com/office/2006/metadata/properties" ma:root="true" ma:fieldsID="c73c0c5625225715ba4fba7dd0eca18e" ns2:_="" ns3:_="">
    <xsd:import namespace="a40cf17f-e0a5-4fb0-a34b-937c6a4a1b5f"/>
    <xsd:import namespace="0ef1c460-8bf9-4fa6-86d7-b7b89a5e45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cf17f-e0a5-4fb0-a34b-937c6a4a1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f1c460-8bf9-4fa6-86d7-b7b89a5e457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2.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3.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A849F9-2220-406E-95EE-6DB38652B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0cf17f-e0a5-4fb0-a34b-937c6a4a1b5f"/>
    <ds:schemaRef ds:uri="0ef1c460-8bf9-4fa6-86d7-b7b89a5e45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026e4c1-5892-497a-b9da-ee493c9f0364}" enabled="0" method="" siteId="{d026e4c1-5892-497a-b9da-ee493c9f0364}"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Özlem Gursever</cp:lastModifiedBy>
  <cp:revision>4</cp:revision>
  <cp:lastPrinted>2016-05-31T11:31:00Z</cp:lastPrinted>
  <dcterms:created xsi:type="dcterms:W3CDTF">2024-05-07T19:11:00Z</dcterms:created>
  <dcterms:modified xsi:type="dcterms:W3CDTF">2024-05-13T07:28:00Z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0x01010009EC900CD74A4D4484C78905071E8003</vt:lpwstr>
  </property>
</Properties>
</file>