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BA25050" w14:textId="77777777" w:rsidR="005250A2" w:rsidRPr="00DA5BC3" w:rsidRDefault="005250A2" w:rsidP="005250A2">
      <w:pPr>
        <w:tabs>
          <w:tab w:val="left" w:pos="-720"/>
          <w:tab w:val="left" w:pos="0"/>
          <w:tab w:val="left" w:pos="720"/>
          <w:tab w:val="left" w:pos="1440"/>
          <w:tab w:val="left" w:pos="2160"/>
          <w:tab w:val="left" w:pos="2880"/>
          <w:tab w:val="left" w:pos="3600"/>
          <w:tab w:val="left" w:pos="4320"/>
        </w:tabs>
        <w:autoSpaceDE w:val="0"/>
        <w:autoSpaceDN w:val="0"/>
        <w:adjustRightInd w:val="0"/>
        <w:spacing w:after="0" w:line="360" w:lineRule="auto"/>
        <w:ind w:hanging="720"/>
        <w:rPr>
          <w:rFonts w:ascii="Calibri" w:hAnsi="Calibri" w:cs="Calibri"/>
          <w:color w:val="2D2D2F" w:themeColor="text2"/>
          <w:sz w:val="24"/>
          <w:lang w:val="en-GB"/>
        </w:rPr>
      </w:pPr>
    </w:p>
    <w:p w14:paraId="11BCB1C6" w14:textId="77777777" w:rsidR="003E3A24" w:rsidRPr="0096326A" w:rsidRDefault="003E3A24" w:rsidP="003E3A24">
      <w:pPr>
        <w:keepNext/>
        <w:jc w:val="center"/>
        <w:outlineLvl w:val="3"/>
        <w:rPr>
          <w:rFonts w:ascii="Calibri" w:hAnsi="Calibri" w:cs="Calibri"/>
          <w:color w:val="2D2D2F" w:themeColor="text2"/>
          <w:kern w:val="32"/>
          <w:sz w:val="38"/>
          <w:szCs w:val="38"/>
          <w:lang w:val="en-GB" w:eastAsia="en-GB" w:bidi="en-GB"/>
        </w:rPr>
      </w:pPr>
      <w:bookmarkStart w:id="0" w:name="_Hlk178848162"/>
      <w:r w:rsidRPr="0096326A">
        <w:rPr>
          <w:rFonts w:ascii="Calibri" w:hAnsi="Calibri" w:cs="Calibri"/>
          <w:color w:val="2D2D2F" w:themeColor="text2"/>
          <w:kern w:val="32"/>
          <w:sz w:val="38"/>
          <w:szCs w:val="38"/>
          <w:lang w:val="en-GB" w:eastAsia="en-GB" w:bidi="en-GB"/>
        </w:rPr>
        <w:t>An outlook from Daikin on refrigerant alternatives in Europe – addressing Applications, Affordability, Safety and Future-Readiness</w:t>
      </w:r>
    </w:p>
    <w:bookmarkEnd w:id="0"/>
    <w:p w14:paraId="2FB4E025" w14:textId="3CE00231" w:rsidR="003E3A24" w:rsidRPr="00DA5BC3" w:rsidRDefault="003E3A24" w:rsidP="003E3A24">
      <w:pPr>
        <w:pStyle w:val="NormalWeb"/>
        <w:shd w:val="clear" w:color="auto" w:fill="FFFFFF"/>
        <w:spacing w:after="375"/>
        <w:jc w:val="both"/>
        <w:rPr>
          <w:rFonts w:asciiTheme="minorHAnsi" w:eastAsia="MS Mincho" w:hAnsiTheme="minorHAnsi" w:cstheme="minorHAnsi"/>
          <w:b/>
          <w:bCs/>
          <w:lang w:val="en-GB" w:eastAsia="ja-JP"/>
        </w:rPr>
      </w:pPr>
      <w:r w:rsidRPr="0096326A">
        <w:rPr>
          <w:rFonts w:asciiTheme="minorHAnsi" w:eastAsia="MS Mincho" w:hAnsiTheme="minorHAnsi" w:cstheme="minorHAnsi"/>
          <w:b/>
          <w:bCs/>
          <w:highlight w:val="yellow"/>
          <w:lang w:val="en-GB" w:eastAsia="ja-JP"/>
        </w:rPr>
        <w:t xml:space="preserve">Brussels, </w:t>
      </w:r>
      <w:r w:rsidRPr="00DA5BC3">
        <w:rPr>
          <w:rFonts w:asciiTheme="minorHAnsi" w:eastAsia="MS Mincho" w:hAnsiTheme="minorHAnsi" w:cstheme="minorHAnsi"/>
          <w:b/>
          <w:bCs/>
          <w:highlight w:val="yellow"/>
          <w:lang w:val="en-GB" w:eastAsia="ja-JP"/>
        </w:rPr>
        <w:t>0</w:t>
      </w:r>
      <w:r w:rsidR="00504089">
        <w:rPr>
          <w:rFonts w:asciiTheme="minorHAnsi" w:eastAsia="MS Mincho" w:hAnsiTheme="minorHAnsi" w:cstheme="minorHAnsi"/>
          <w:b/>
          <w:bCs/>
          <w:highlight w:val="yellow"/>
          <w:lang w:val="en-GB" w:eastAsia="ja-JP"/>
        </w:rPr>
        <w:t>8</w:t>
      </w:r>
      <w:r w:rsidRPr="00DA5BC3">
        <w:rPr>
          <w:rFonts w:asciiTheme="minorHAnsi" w:eastAsia="MS Mincho" w:hAnsiTheme="minorHAnsi" w:cstheme="minorHAnsi"/>
          <w:b/>
          <w:bCs/>
          <w:highlight w:val="yellow"/>
          <w:lang w:val="en-GB" w:eastAsia="ja-JP"/>
        </w:rPr>
        <w:t xml:space="preserve"> October</w:t>
      </w:r>
      <w:r w:rsidRPr="0096326A">
        <w:rPr>
          <w:rFonts w:asciiTheme="minorHAnsi" w:eastAsia="MS Mincho" w:hAnsiTheme="minorHAnsi" w:cstheme="minorHAnsi"/>
          <w:b/>
          <w:bCs/>
          <w:highlight w:val="yellow"/>
          <w:lang w:val="en-GB" w:eastAsia="ja-JP"/>
        </w:rPr>
        <w:t xml:space="preserve"> 2024</w:t>
      </w:r>
      <w:r w:rsidRPr="0096326A">
        <w:rPr>
          <w:rFonts w:asciiTheme="minorHAnsi" w:eastAsia="MS Mincho" w:hAnsiTheme="minorHAnsi" w:cstheme="minorHAnsi"/>
          <w:b/>
          <w:bCs/>
          <w:lang w:val="en-GB" w:eastAsia="ja-JP"/>
        </w:rPr>
        <w:t xml:space="preserve"> - </w:t>
      </w:r>
      <w:bookmarkStart w:id="1" w:name="_Hlk178848681"/>
      <w:r w:rsidRPr="0096326A">
        <w:rPr>
          <w:rFonts w:asciiTheme="minorHAnsi" w:eastAsia="MS Mincho" w:hAnsiTheme="minorHAnsi" w:cstheme="minorHAnsi"/>
          <w:b/>
          <w:bCs/>
          <w:lang w:val="en-GB" w:eastAsia="ja-JP"/>
        </w:rPr>
        <w:t xml:space="preserve">The revised F-gas regulation (EU) 2024/573, which came into force across Europe in March 2024, aims </w:t>
      </w:r>
      <w:r w:rsidRPr="00DA5BC3">
        <w:rPr>
          <w:rFonts w:asciiTheme="minorHAnsi" w:eastAsia="MS Mincho" w:hAnsiTheme="minorHAnsi" w:cstheme="minorHAnsi"/>
          <w:b/>
          <w:bCs/>
          <w:lang w:val="en-GB" w:eastAsia="ja-JP"/>
        </w:rPr>
        <w:t>to</w:t>
      </w:r>
      <w:r w:rsidRPr="0096326A">
        <w:rPr>
          <w:rFonts w:asciiTheme="minorHAnsi" w:eastAsia="MS Mincho" w:hAnsiTheme="minorHAnsi" w:cstheme="minorHAnsi"/>
          <w:b/>
          <w:bCs/>
          <w:lang w:val="en-GB" w:eastAsia="ja-JP"/>
        </w:rPr>
        <w:t xml:space="preserve"> further </w:t>
      </w:r>
      <w:r w:rsidRPr="00DA5BC3">
        <w:rPr>
          <w:rFonts w:asciiTheme="minorHAnsi" w:eastAsia="MS Mincho" w:hAnsiTheme="minorHAnsi" w:cstheme="minorHAnsi"/>
          <w:b/>
          <w:bCs/>
          <w:lang w:val="en-GB" w:eastAsia="ja-JP"/>
        </w:rPr>
        <w:t>reduce</w:t>
      </w:r>
      <w:r w:rsidRPr="0096326A">
        <w:rPr>
          <w:rFonts w:asciiTheme="minorHAnsi" w:eastAsia="MS Mincho" w:hAnsiTheme="minorHAnsi" w:cstheme="minorHAnsi"/>
          <w:b/>
          <w:bCs/>
          <w:lang w:val="en-GB" w:eastAsia="ja-JP"/>
        </w:rPr>
        <w:t xml:space="preserve"> the consumption of </w:t>
      </w:r>
      <w:r w:rsidR="00DC6A44" w:rsidRPr="00DC6A44">
        <w:rPr>
          <w:rFonts w:asciiTheme="minorHAnsi" w:eastAsia="MS Mincho" w:hAnsiTheme="minorHAnsi" w:cstheme="minorHAnsi"/>
          <w:b/>
          <w:bCs/>
          <w:lang w:val="en-GB" w:eastAsia="ja-JP"/>
        </w:rPr>
        <w:t xml:space="preserve">hydrofluorocarbons </w:t>
      </w:r>
      <w:r w:rsidR="00DC6A44">
        <w:rPr>
          <w:rFonts w:asciiTheme="minorHAnsi" w:eastAsia="MS Mincho" w:hAnsiTheme="minorHAnsi" w:cstheme="minorHAnsi"/>
          <w:b/>
          <w:bCs/>
          <w:lang w:val="en-GB" w:eastAsia="ja-JP"/>
        </w:rPr>
        <w:t>(</w:t>
      </w:r>
      <w:r w:rsidRPr="0096326A">
        <w:rPr>
          <w:rFonts w:asciiTheme="minorHAnsi" w:eastAsia="MS Mincho" w:hAnsiTheme="minorHAnsi" w:cstheme="minorHAnsi"/>
          <w:b/>
          <w:bCs/>
          <w:lang w:val="en-GB" w:eastAsia="ja-JP"/>
        </w:rPr>
        <w:t>HFCs</w:t>
      </w:r>
      <w:r w:rsidR="00DC6A44">
        <w:rPr>
          <w:rFonts w:asciiTheme="minorHAnsi" w:eastAsia="MS Mincho" w:hAnsiTheme="minorHAnsi" w:cstheme="minorHAnsi"/>
          <w:b/>
          <w:bCs/>
          <w:lang w:val="en-GB" w:eastAsia="ja-JP"/>
        </w:rPr>
        <w:t>)</w:t>
      </w:r>
      <w:r w:rsidRPr="0096326A">
        <w:rPr>
          <w:rFonts w:asciiTheme="minorHAnsi" w:eastAsia="MS Mincho" w:hAnsiTheme="minorHAnsi" w:cstheme="minorHAnsi"/>
          <w:b/>
          <w:bCs/>
          <w:lang w:val="en-GB" w:eastAsia="ja-JP"/>
        </w:rPr>
        <w:t xml:space="preserve"> in Europe. </w:t>
      </w:r>
      <w:r w:rsidRPr="00DA5BC3">
        <w:rPr>
          <w:rFonts w:asciiTheme="minorHAnsi" w:eastAsia="MS Mincho" w:hAnsiTheme="minorHAnsi" w:cstheme="minorHAnsi"/>
          <w:b/>
          <w:bCs/>
          <w:lang w:val="en-GB" w:eastAsia="ja-JP"/>
        </w:rPr>
        <w:t>At</w:t>
      </w:r>
      <w:r w:rsidRPr="0096326A">
        <w:rPr>
          <w:rFonts w:asciiTheme="minorHAnsi" w:eastAsia="MS Mincho" w:hAnsiTheme="minorHAnsi" w:cstheme="minorHAnsi"/>
          <w:b/>
          <w:bCs/>
          <w:lang w:val="en-GB" w:eastAsia="ja-JP"/>
        </w:rPr>
        <w:t xml:space="preserve"> the international trade fair Chillventa 2024, Daikin Europe N.V., a leading manufacturer of </w:t>
      </w:r>
      <w:r w:rsidR="00AE7EFF">
        <w:rPr>
          <w:rFonts w:asciiTheme="minorHAnsi" w:eastAsia="MS Mincho" w:hAnsiTheme="minorHAnsi" w:cstheme="minorHAnsi"/>
          <w:b/>
          <w:bCs/>
          <w:lang w:val="en-GB" w:eastAsia="ja-JP"/>
        </w:rPr>
        <w:t>Heating, Ventilation, Air Conditioning and Refrigeration (</w:t>
      </w:r>
      <w:r w:rsidRPr="0096326A">
        <w:rPr>
          <w:rFonts w:asciiTheme="minorHAnsi" w:eastAsia="MS Mincho" w:hAnsiTheme="minorHAnsi" w:cstheme="minorHAnsi"/>
          <w:b/>
          <w:bCs/>
          <w:lang w:val="en-GB" w:eastAsia="ja-JP"/>
        </w:rPr>
        <w:t>HVAC-R</w:t>
      </w:r>
      <w:r w:rsidR="00AE7EFF">
        <w:rPr>
          <w:rFonts w:asciiTheme="minorHAnsi" w:eastAsia="MS Mincho" w:hAnsiTheme="minorHAnsi" w:cstheme="minorHAnsi"/>
          <w:b/>
          <w:bCs/>
          <w:lang w:val="en-GB" w:eastAsia="ja-JP"/>
        </w:rPr>
        <w:t>)</w:t>
      </w:r>
      <w:r w:rsidRPr="0096326A">
        <w:rPr>
          <w:rFonts w:asciiTheme="minorHAnsi" w:eastAsia="MS Mincho" w:hAnsiTheme="minorHAnsi" w:cstheme="minorHAnsi"/>
          <w:b/>
          <w:bCs/>
          <w:lang w:val="en-GB" w:eastAsia="ja-JP"/>
        </w:rPr>
        <w:t xml:space="preserve"> equipment, shared its vision for implementing the HFC phase-down while continuing to support the much-needed decarbonisation of the building sector.</w:t>
      </w:r>
      <w:bookmarkEnd w:id="1"/>
    </w:p>
    <w:p w14:paraId="1B10E4B9" w14:textId="77777777" w:rsidR="003E3A24" w:rsidRPr="00DA5BC3" w:rsidRDefault="003E3A24" w:rsidP="003E3A24">
      <w:pPr>
        <w:tabs>
          <w:tab w:val="left" w:pos="-1560"/>
          <w:tab w:val="right" w:pos="8647"/>
        </w:tabs>
        <w:spacing w:line="360" w:lineRule="auto"/>
        <w:ind w:right="423"/>
        <w:rPr>
          <w:rFonts w:cs="Arial"/>
          <w:b/>
          <w:bCs/>
          <w:sz w:val="22"/>
          <w:lang w:val="en-GB"/>
        </w:rPr>
      </w:pPr>
      <w:r w:rsidRPr="0096326A">
        <w:rPr>
          <w:noProof/>
          <w:lang w:val="en-GB"/>
        </w:rPr>
        <w:drawing>
          <wp:inline distT="0" distB="0" distL="0" distR="0" wp14:anchorId="4C951555" wp14:editId="0E6045CF">
            <wp:extent cx="5759450" cy="3846195"/>
            <wp:effectExtent l="0" t="0" r="0" b="1905"/>
            <wp:docPr id="2053208456" name="Grafik 4" descr="Ein Bild, das draußen, Himmel, Wolke, Geländ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3208456" name="Grafik 4" descr="Ein Bild, das draußen, Himmel, Wolke, Gelände enthält.&#10;&#10;Automatisch generierte Beschreibu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759450" cy="3846195"/>
                    </a:xfrm>
                    <a:prstGeom prst="rect">
                      <a:avLst/>
                    </a:prstGeom>
                    <a:noFill/>
                    <a:ln>
                      <a:noFill/>
                    </a:ln>
                  </pic:spPr>
                </pic:pic>
              </a:graphicData>
            </a:graphic>
          </wp:inline>
        </w:drawing>
      </w:r>
    </w:p>
    <w:p w14:paraId="72233AD6" w14:textId="02B42F35" w:rsidR="003E3A24" w:rsidRPr="0096326A" w:rsidRDefault="003E3A24" w:rsidP="003E3A24">
      <w:pPr>
        <w:tabs>
          <w:tab w:val="left" w:pos="-1560"/>
          <w:tab w:val="right" w:pos="8647"/>
        </w:tabs>
        <w:spacing w:line="360" w:lineRule="auto"/>
        <w:ind w:right="423"/>
        <w:rPr>
          <w:rFonts w:asciiTheme="minorHAnsi" w:hAnsiTheme="minorHAnsi"/>
          <w:i/>
          <w:lang w:val="en-GB"/>
        </w:rPr>
      </w:pPr>
      <w:r w:rsidRPr="0096326A">
        <w:rPr>
          <w:rFonts w:asciiTheme="minorHAnsi" w:hAnsiTheme="minorHAnsi"/>
          <w:i/>
          <w:lang w:val="en-GB"/>
        </w:rPr>
        <w:t>At Chillventa 2024, Daikin Europe N.V. shared its vision for implementing the HFC phase-down, while continuing the much-needed roll-out of affordable, energy-efficient and safe heat pumps. © Daikin</w:t>
      </w:r>
    </w:p>
    <w:p w14:paraId="4617D345" w14:textId="77777777" w:rsidR="003E3A24" w:rsidRPr="0096326A" w:rsidRDefault="003E3A24" w:rsidP="003E3A24">
      <w:pPr>
        <w:pStyle w:val="NormalWeb"/>
        <w:shd w:val="clear" w:color="auto" w:fill="FFFFFF"/>
        <w:spacing w:after="375"/>
        <w:jc w:val="both"/>
        <w:rPr>
          <w:rFonts w:asciiTheme="minorHAnsi" w:eastAsia="MS Mincho" w:hAnsiTheme="minorHAnsi" w:cstheme="minorHAnsi"/>
          <w:b/>
          <w:bCs/>
          <w:lang w:val="en-GB" w:eastAsia="ja-JP"/>
        </w:rPr>
      </w:pPr>
    </w:p>
    <w:p w14:paraId="0A89AA43" w14:textId="77777777" w:rsidR="003E3A24" w:rsidRPr="00DA5BC3" w:rsidRDefault="003E3A24" w:rsidP="0096326A">
      <w:pPr>
        <w:pStyle w:val="NormalWeb"/>
        <w:shd w:val="clear" w:color="auto" w:fill="FFFFFF"/>
        <w:spacing w:after="375" w:line="390" w:lineRule="atLeast"/>
        <w:rPr>
          <w:rFonts w:ascii="Calibri" w:hAnsi="Calibri" w:cs="Calibri"/>
          <w:b/>
          <w:bCs/>
          <w:color w:val="2D2D2F" w:themeColor="text2"/>
          <w:lang w:val="en-GB"/>
        </w:rPr>
      </w:pPr>
      <w:r w:rsidRPr="00DA5BC3">
        <w:rPr>
          <w:rFonts w:ascii="Calibri" w:hAnsi="Calibri" w:cs="Calibri"/>
          <w:b/>
          <w:bCs/>
          <w:color w:val="2D2D2F" w:themeColor="text2"/>
          <w:lang w:val="en-GB"/>
        </w:rPr>
        <w:lastRenderedPageBreak/>
        <w:t>The revised F-gas regulation</w:t>
      </w:r>
    </w:p>
    <w:p w14:paraId="72A09378" w14:textId="0F3785BC" w:rsidR="003E3A24" w:rsidRPr="00DA5BC3" w:rsidRDefault="003E3A24" w:rsidP="008974C7">
      <w:pPr>
        <w:pStyle w:val="NormalWeb"/>
        <w:shd w:val="clear" w:color="auto" w:fill="FFFFFF"/>
        <w:spacing w:after="375"/>
        <w:jc w:val="both"/>
        <w:rPr>
          <w:rFonts w:cs="Arial"/>
          <w:sz w:val="22"/>
          <w:lang w:val="en-GB"/>
        </w:rPr>
      </w:pPr>
      <w:r w:rsidRPr="0096326A">
        <w:rPr>
          <w:rFonts w:asciiTheme="minorHAnsi" w:hAnsiTheme="minorHAnsi"/>
          <w:lang w:val="en-GB"/>
        </w:rPr>
        <w:t xml:space="preserve">The revised 2024 F-gas regulation accelerates the reduction in the consumption of virgin HFCs through </w:t>
      </w:r>
      <w:r w:rsidRPr="00DA5BC3">
        <w:rPr>
          <w:rFonts w:asciiTheme="minorHAnsi" w:hAnsiTheme="minorHAnsi" w:cstheme="minorHAnsi"/>
          <w:lang w:val="en-GB"/>
        </w:rPr>
        <w:t>a</w:t>
      </w:r>
      <w:r w:rsidRPr="0096326A">
        <w:rPr>
          <w:rFonts w:asciiTheme="minorHAnsi" w:hAnsiTheme="minorHAnsi"/>
          <w:lang w:val="en-GB"/>
        </w:rPr>
        <w:t xml:space="preserve"> stricter phase-down plan</w:t>
      </w:r>
      <w:r w:rsidR="009069EF">
        <w:rPr>
          <w:rFonts w:asciiTheme="minorHAnsi" w:hAnsiTheme="minorHAnsi"/>
          <w:lang w:val="en-GB"/>
        </w:rPr>
        <w:t xml:space="preserve"> </w:t>
      </w:r>
      <w:r w:rsidR="009069EF" w:rsidRPr="0068253D">
        <w:rPr>
          <w:rFonts w:asciiTheme="minorHAnsi" w:eastAsiaTheme="minorEastAsia" w:hAnsiTheme="minorHAnsi"/>
          <w:lang w:eastAsia="ja-JP"/>
        </w:rPr>
        <w:t>than the Kigali Amendment</w:t>
      </w:r>
      <w:r w:rsidRPr="0096326A">
        <w:rPr>
          <w:rFonts w:asciiTheme="minorHAnsi" w:hAnsiTheme="minorHAnsi"/>
          <w:lang w:val="en-GB"/>
        </w:rPr>
        <w:t xml:space="preserve">, expressed in CO2 equivalents (= total kg of HFCs imported or produced in the EU x the Global Warming Potential (GWP) value). The aim is to </w:t>
      </w:r>
      <w:r w:rsidRPr="00DA5BC3">
        <w:rPr>
          <w:rFonts w:asciiTheme="minorHAnsi" w:hAnsiTheme="minorHAnsi" w:cstheme="minorHAnsi"/>
          <w:lang w:val="en-GB"/>
        </w:rPr>
        <w:t>promote the use of</w:t>
      </w:r>
      <w:r w:rsidRPr="0096326A">
        <w:rPr>
          <w:rFonts w:asciiTheme="minorHAnsi" w:hAnsiTheme="minorHAnsi"/>
          <w:lang w:val="en-GB"/>
        </w:rPr>
        <w:t xml:space="preserve"> refrigerants with a lower GWP, reduce refrigerant charge and increase the reuse of recycled or reclaimed refrigerants.</w:t>
      </w:r>
    </w:p>
    <w:p w14:paraId="62C5A42F" w14:textId="52B650BE" w:rsidR="005306A3" w:rsidRPr="00DA5BC3" w:rsidRDefault="003E3A24" w:rsidP="005306A3">
      <w:pPr>
        <w:pStyle w:val="NormalWeb"/>
        <w:shd w:val="clear" w:color="auto" w:fill="FFFFFF"/>
        <w:spacing w:after="375"/>
        <w:jc w:val="both"/>
        <w:rPr>
          <w:rFonts w:ascii="Calibri" w:hAnsi="Calibri" w:cs="Calibri"/>
          <w:sz w:val="22"/>
          <w:szCs w:val="22"/>
          <w:lang w:val="en-GB" w:eastAsia="ja-JP"/>
        </w:rPr>
      </w:pPr>
      <w:r w:rsidRPr="0096326A">
        <w:rPr>
          <w:rFonts w:asciiTheme="minorHAnsi" w:hAnsiTheme="minorHAnsi"/>
          <w:lang w:val="en-GB"/>
        </w:rPr>
        <w:t>In addition, GWP limits are introduced for refrigerants used in HVAC-R products</w:t>
      </w:r>
      <w:r w:rsidRPr="0096326A" w:rsidDel="00F547DC">
        <w:rPr>
          <w:rFonts w:asciiTheme="minorHAnsi" w:hAnsiTheme="minorHAnsi"/>
          <w:lang w:val="en-GB"/>
        </w:rPr>
        <w:t>.</w:t>
      </w:r>
      <w:r w:rsidRPr="0096326A">
        <w:rPr>
          <w:rFonts w:asciiTheme="minorHAnsi" w:hAnsiTheme="minorHAnsi"/>
          <w:lang w:val="en-GB"/>
        </w:rPr>
        <w:t xml:space="preserve"> Systems using a refrigerant with a GWP value equal </w:t>
      </w:r>
      <w:r w:rsidRPr="00DA5BC3">
        <w:rPr>
          <w:rFonts w:asciiTheme="minorHAnsi" w:hAnsiTheme="minorHAnsi" w:cstheme="minorHAnsi"/>
          <w:lang w:val="en-GB"/>
        </w:rPr>
        <w:t xml:space="preserve">to </w:t>
      </w:r>
      <w:r w:rsidRPr="0096326A">
        <w:rPr>
          <w:rFonts w:asciiTheme="minorHAnsi" w:hAnsiTheme="minorHAnsi"/>
          <w:lang w:val="en-GB"/>
        </w:rPr>
        <w:t xml:space="preserve">or above the defined limit may no longer be placed on the market </w:t>
      </w:r>
      <w:r w:rsidRPr="00DA5BC3">
        <w:rPr>
          <w:rFonts w:asciiTheme="minorHAnsi" w:hAnsiTheme="minorHAnsi" w:cstheme="minorHAnsi"/>
          <w:lang w:val="en-GB"/>
        </w:rPr>
        <w:t>after</w:t>
      </w:r>
      <w:r w:rsidRPr="0096326A">
        <w:rPr>
          <w:rFonts w:asciiTheme="minorHAnsi" w:hAnsiTheme="minorHAnsi"/>
          <w:lang w:val="en-GB"/>
        </w:rPr>
        <w:t xml:space="preserve"> a certain cut-off date, which varies depending on the type of system. Products already placed on the EU market before the cut-off date may continue to be sold, installed, operated and serviced </w:t>
      </w:r>
      <w:r w:rsidRPr="00DA5BC3">
        <w:rPr>
          <w:rFonts w:asciiTheme="minorHAnsi" w:hAnsiTheme="minorHAnsi" w:cstheme="minorHAnsi"/>
          <w:lang w:val="en-GB"/>
        </w:rPr>
        <w:t>throughout</w:t>
      </w:r>
      <w:r w:rsidRPr="0096326A">
        <w:rPr>
          <w:rFonts w:asciiTheme="minorHAnsi" w:hAnsiTheme="minorHAnsi"/>
          <w:lang w:val="en-GB"/>
        </w:rPr>
        <w:t xml:space="preserve"> their entire lifetime. This approach </w:t>
      </w:r>
      <w:r w:rsidRPr="00DA5BC3">
        <w:rPr>
          <w:rFonts w:asciiTheme="minorHAnsi" w:hAnsiTheme="minorHAnsi" w:cstheme="minorHAnsi"/>
          <w:lang w:val="en-GB"/>
        </w:rPr>
        <w:t>aims to gradually introduce</w:t>
      </w:r>
      <w:r w:rsidRPr="0096326A">
        <w:rPr>
          <w:rFonts w:asciiTheme="minorHAnsi" w:hAnsiTheme="minorHAnsi"/>
          <w:lang w:val="en-GB"/>
        </w:rPr>
        <w:t xml:space="preserve"> new refrigerants.</w:t>
      </w:r>
    </w:p>
    <w:p w14:paraId="222FDA33" w14:textId="10B10D7D" w:rsidR="003E3A24" w:rsidRPr="0096326A" w:rsidRDefault="003E3A24" w:rsidP="003E3A24">
      <w:pPr>
        <w:pStyle w:val="NormalWeb"/>
        <w:shd w:val="clear" w:color="auto" w:fill="FFFFFF"/>
        <w:spacing w:after="375" w:line="390" w:lineRule="atLeast"/>
        <w:rPr>
          <w:rFonts w:ascii="Calibri" w:hAnsi="Calibri" w:cs="Calibri"/>
          <w:b/>
          <w:bCs/>
          <w:color w:val="2D2D2F" w:themeColor="text2"/>
          <w:lang w:val="en-GB"/>
        </w:rPr>
      </w:pPr>
      <w:r w:rsidRPr="0096326A">
        <w:rPr>
          <w:rFonts w:ascii="Calibri" w:hAnsi="Calibri" w:cs="Calibri"/>
          <w:b/>
          <w:bCs/>
          <w:color w:val="2D2D2F" w:themeColor="text2"/>
          <w:lang w:val="en-GB"/>
        </w:rPr>
        <w:t>A balanced refrigerant choice per application</w:t>
      </w:r>
    </w:p>
    <w:p w14:paraId="20D29E03" w14:textId="156BD5D9" w:rsidR="003E3A24" w:rsidRPr="0096326A" w:rsidRDefault="003E3A24" w:rsidP="003E3A24">
      <w:pPr>
        <w:pStyle w:val="NormalWeb"/>
        <w:shd w:val="clear" w:color="auto" w:fill="FFFFFF"/>
        <w:spacing w:after="375"/>
        <w:jc w:val="both"/>
        <w:rPr>
          <w:rFonts w:ascii="Calibri" w:hAnsi="Calibri" w:cs="Calibri"/>
          <w:sz w:val="22"/>
          <w:szCs w:val="22"/>
          <w:lang w:val="en-GB" w:eastAsia="ja-JP"/>
        </w:rPr>
      </w:pPr>
      <w:r w:rsidRPr="0096326A">
        <w:rPr>
          <w:rFonts w:ascii="Calibri" w:hAnsi="Calibri" w:cs="Calibri"/>
          <w:sz w:val="22"/>
          <w:szCs w:val="22"/>
          <w:lang w:val="en-GB" w:eastAsia="ja-JP"/>
        </w:rPr>
        <w:t xml:space="preserve">Contrary to popular perception, the new F-gas regulation does not </w:t>
      </w:r>
      <w:r w:rsidRPr="00DA5BC3">
        <w:rPr>
          <w:rFonts w:ascii="Calibri" w:hAnsi="Calibri" w:cs="Calibri"/>
          <w:sz w:val="22"/>
          <w:szCs w:val="22"/>
          <w:lang w:val="en-GB" w:eastAsia="ja-JP"/>
        </w:rPr>
        <w:t>mandate</w:t>
      </w:r>
      <w:r w:rsidRPr="0096326A">
        <w:rPr>
          <w:rFonts w:ascii="Calibri" w:hAnsi="Calibri" w:cs="Calibri"/>
          <w:sz w:val="22"/>
          <w:szCs w:val="22"/>
          <w:lang w:val="en-GB" w:eastAsia="ja-JP"/>
        </w:rPr>
        <w:t xml:space="preserve"> an immediate ban on fluorinated refrigerants. In building applications, certain fluorinated refrigerants continue to </w:t>
      </w:r>
      <w:r w:rsidRPr="00DA5BC3">
        <w:rPr>
          <w:rFonts w:ascii="Calibri" w:hAnsi="Calibri" w:cs="Calibri"/>
          <w:sz w:val="22"/>
          <w:szCs w:val="22"/>
          <w:lang w:val="en-GB" w:eastAsia="ja-JP"/>
        </w:rPr>
        <w:t>meet</w:t>
      </w:r>
      <w:r w:rsidRPr="0096326A">
        <w:rPr>
          <w:rFonts w:ascii="Calibri" w:hAnsi="Calibri" w:cs="Calibri"/>
          <w:sz w:val="22"/>
          <w:szCs w:val="22"/>
          <w:lang w:val="en-GB" w:eastAsia="ja-JP"/>
        </w:rPr>
        <w:t xml:space="preserve"> a wide range of safety and performance requirements. Bernard Dehertogh, Deputy General Manager DX at Daikin Europe N.V., emphasises: </w:t>
      </w:r>
      <w:r w:rsidRPr="0096326A">
        <w:rPr>
          <w:rFonts w:ascii="Calibri" w:hAnsi="Calibri" w:cs="Calibri"/>
          <w:i/>
          <w:iCs/>
          <w:sz w:val="22"/>
          <w:szCs w:val="22"/>
          <w:lang w:val="en-GB" w:eastAsia="ja-JP"/>
        </w:rPr>
        <w:t>“</w:t>
      </w:r>
      <w:r w:rsidRPr="00FB342D">
        <w:rPr>
          <w:rFonts w:ascii="Calibri" w:hAnsi="Calibri" w:cs="Calibri"/>
          <w:i/>
          <w:iCs/>
          <w:sz w:val="22"/>
          <w:szCs w:val="22"/>
          <w:lang w:val="en-GB" w:eastAsia="ja-JP"/>
        </w:rPr>
        <w:t>To</w:t>
      </w:r>
      <w:r w:rsidRPr="0096326A">
        <w:rPr>
          <w:rFonts w:ascii="Calibri" w:hAnsi="Calibri" w:cs="Calibri"/>
          <w:i/>
          <w:iCs/>
          <w:sz w:val="22"/>
          <w:szCs w:val="22"/>
          <w:lang w:val="en-GB" w:eastAsia="ja-JP"/>
        </w:rPr>
        <w:t xml:space="preserve"> drive the much-needed decarbonisation in the building sector, we need flexibility in </w:t>
      </w:r>
      <w:r w:rsidRPr="00FB342D">
        <w:rPr>
          <w:rFonts w:ascii="Calibri" w:hAnsi="Calibri" w:cs="Calibri"/>
          <w:i/>
          <w:iCs/>
          <w:sz w:val="22"/>
          <w:szCs w:val="22"/>
          <w:lang w:val="en-GB" w:eastAsia="ja-JP"/>
        </w:rPr>
        <w:t>refrigerant choices.</w:t>
      </w:r>
      <w:r w:rsidRPr="0096326A">
        <w:rPr>
          <w:rFonts w:ascii="Calibri" w:hAnsi="Calibri" w:cs="Calibri"/>
          <w:i/>
          <w:iCs/>
          <w:sz w:val="22"/>
          <w:szCs w:val="22"/>
          <w:lang w:val="en-GB" w:eastAsia="ja-JP"/>
        </w:rPr>
        <w:t xml:space="preserve"> There is no one-size-fits-all solution, as different applications </w:t>
      </w:r>
      <w:r w:rsidRPr="00FB342D">
        <w:rPr>
          <w:rFonts w:ascii="Calibri" w:hAnsi="Calibri" w:cs="Calibri"/>
          <w:i/>
          <w:iCs/>
          <w:sz w:val="22"/>
          <w:szCs w:val="22"/>
          <w:lang w:val="en-GB" w:eastAsia="ja-JP"/>
        </w:rPr>
        <w:t>present</w:t>
      </w:r>
      <w:r w:rsidRPr="0096326A">
        <w:rPr>
          <w:rFonts w:ascii="Calibri" w:hAnsi="Calibri" w:cs="Calibri"/>
          <w:i/>
          <w:iCs/>
          <w:sz w:val="22"/>
          <w:szCs w:val="22"/>
          <w:lang w:val="en-GB" w:eastAsia="ja-JP"/>
        </w:rPr>
        <w:t xml:space="preserve"> different challenges.”</w:t>
      </w:r>
    </w:p>
    <w:p w14:paraId="4B04AE82" w14:textId="08992AB2" w:rsidR="003E3A24" w:rsidRPr="00DA5BC3" w:rsidRDefault="003E3A24" w:rsidP="003E3A24">
      <w:pPr>
        <w:pStyle w:val="NormalWeb"/>
        <w:shd w:val="clear" w:color="auto" w:fill="FFFFFF"/>
        <w:spacing w:after="375"/>
        <w:jc w:val="both"/>
        <w:rPr>
          <w:rFonts w:ascii="Calibri" w:hAnsi="Calibri" w:cs="Calibri"/>
          <w:sz w:val="22"/>
          <w:szCs w:val="22"/>
          <w:lang w:val="en-GB" w:eastAsia="ja-JP"/>
        </w:rPr>
      </w:pPr>
      <w:r w:rsidRPr="0096326A">
        <w:rPr>
          <w:rFonts w:ascii="Calibri" w:hAnsi="Calibri" w:cs="Calibri"/>
          <w:sz w:val="22"/>
          <w:szCs w:val="22"/>
          <w:lang w:val="en-GB" w:eastAsia="ja-JP"/>
        </w:rPr>
        <w:t xml:space="preserve">Daikin's strategy is to select the </w:t>
      </w:r>
      <w:r w:rsidRPr="00DA5BC3">
        <w:rPr>
          <w:rFonts w:ascii="Calibri" w:hAnsi="Calibri" w:cs="Calibri"/>
          <w:sz w:val="22"/>
          <w:szCs w:val="22"/>
          <w:lang w:val="en-GB" w:eastAsia="ja-JP"/>
        </w:rPr>
        <w:t>appropriate</w:t>
      </w:r>
      <w:r w:rsidRPr="0096326A">
        <w:rPr>
          <w:rFonts w:ascii="Calibri" w:hAnsi="Calibri" w:cs="Calibri"/>
          <w:sz w:val="22"/>
          <w:szCs w:val="22"/>
          <w:lang w:val="en-GB" w:eastAsia="ja-JP"/>
        </w:rPr>
        <w:t xml:space="preserve"> refrigerant for each application, balancing four key factors: safety, energy</w:t>
      </w:r>
      <w:r w:rsidRPr="00DA5BC3">
        <w:rPr>
          <w:rFonts w:ascii="Calibri" w:hAnsi="Calibri" w:cs="Calibri"/>
          <w:sz w:val="22"/>
          <w:szCs w:val="22"/>
          <w:lang w:val="en-GB" w:eastAsia="ja-JP"/>
        </w:rPr>
        <w:t xml:space="preserve"> </w:t>
      </w:r>
      <w:r w:rsidRPr="0096326A">
        <w:rPr>
          <w:rFonts w:ascii="Calibri" w:hAnsi="Calibri" w:cs="Calibri"/>
          <w:sz w:val="22"/>
          <w:szCs w:val="22"/>
          <w:lang w:val="en-GB" w:eastAsia="ja-JP"/>
        </w:rPr>
        <w:t>efficiency, environmental impact and cost over the entire life cycle of a product.</w:t>
      </w:r>
    </w:p>
    <w:p w14:paraId="461EABE9" w14:textId="77777777" w:rsidR="008A32F0" w:rsidRPr="00665D66" w:rsidRDefault="008A32F0" w:rsidP="008A32F0">
      <w:pPr>
        <w:pStyle w:val="NormalWeb"/>
        <w:shd w:val="clear" w:color="auto" w:fill="FFFFFF"/>
        <w:spacing w:after="375"/>
        <w:jc w:val="both"/>
        <w:rPr>
          <w:rFonts w:ascii="Calibri" w:hAnsi="Calibri" w:cs="Calibri"/>
          <w:b/>
          <w:bCs/>
          <w:color w:val="2D2D2F" w:themeColor="text2"/>
          <w:lang w:val="en-GB"/>
        </w:rPr>
      </w:pPr>
      <w:r w:rsidRPr="002719E8">
        <w:rPr>
          <w:rFonts w:ascii="Calibri" w:hAnsi="Calibri" w:cs="Calibri"/>
          <w:b/>
          <w:bCs/>
          <w:color w:val="2D2D2F" w:themeColor="text2"/>
          <w:lang w:val="en-GB"/>
        </w:rPr>
        <w:t>Defining the refrigerant portfolio for the road ahead</w:t>
      </w:r>
    </w:p>
    <w:p w14:paraId="21B5E98E" w14:textId="77777777" w:rsidR="008A32F0" w:rsidRPr="00665D66" w:rsidRDefault="008A32F0" w:rsidP="008A32F0">
      <w:pPr>
        <w:pStyle w:val="NormalWeb"/>
        <w:shd w:val="clear" w:color="auto" w:fill="FFFFFF"/>
        <w:spacing w:after="375"/>
        <w:jc w:val="both"/>
        <w:rPr>
          <w:rFonts w:ascii="Calibri" w:hAnsi="Calibri" w:cs="Calibri"/>
          <w:sz w:val="22"/>
          <w:szCs w:val="22"/>
          <w:lang w:val="en-GB" w:eastAsia="ja-JP"/>
        </w:rPr>
      </w:pPr>
      <w:r w:rsidRPr="00665D66">
        <w:rPr>
          <w:rFonts w:ascii="Calibri" w:hAnsi="Calibri" w:cs="Calibri"/>
          <w:sz w:val="22"/>
          <w:szCs w:val="22"/>
          <w:lang w:val="en-GB" w:eastAsia="ja-JP"/>
        </w:rPr>
        <w:t xml:space="preserve">The </w:t>
      </w:r>
      <w:r w:rsidRPr="00DA5BC3">
        <w:rPr>
          <w:rFonts w:ascii="Calibri" w:hAnsi="Calibri" w:cs="Calibri"/>
          <w:sz w:val="22"/>
          <w:szCs w:val="22"/>
          <w:lang w:val="en-GB" w:eastAsia="ja-JP"/>
        </w:rPr>
        <w:t>path forward</w:t>
      </w:r>
      <w:r w:rsidRPr="00665D66">
        <w:rPr>
          <w:rFonts w:ascii="Calibri" w:hAnsi="Calibri" w:cs="Calibri"/>
          <w:sz w:val="22"/>
          <w:szCs w:val="22"/>
          <w:lang w:val="en-GB" w:eastAsia="ja-JP"/>
        </w:rPr>
        <w:t xml:space="preserve"> will </w:t>
      </w:r>
      <w:r w:rsidRPr="00DA5BC3">
        <w:rPr>
          <w:rFonts w:ascii="Calibri" w:hAnsi="Calibri" w:cs="Calibri"/>
          <w:sz w:val="22"/>
          <w:szCs w:val="22"/>
          <w:lang w:val="en-GB" w:eastAsia="ja-JP"/>
        </w:rPr>
        <w:t>involve</w:t>
      </w:r>
      <w:r w:rsidRPr="00665D66">
        <w:rPr>
          <w:rFonts w:ascii="Calibri" w:hAnsi="Calibri" w:cs="Calibri"/>
          <w:sz w:val="22"/>
          <w:szCs w:val="22"/>
          <w:lang w:val="en-GB" w:eastAsia="ja-JP"/>
        </w:rPr>
        <w:t xml:space="preserve"> many small steps, balancing the different properties of refrigerants with the timeline of the phase-down scheme.</w:t>
      </w:r>
    </w:p>
    <w:p w14:paraId="5ACDB33E" w14:textId="77777777" w:rsidR="008A32F0" w:rsidRPr="00665D66" w:rsidRDefault="008A32F0" w:rsidP="008A32F0">
      <w:pPr>
        <w:pStyle w:val="NormalWeb"/>
        <w:shd w:val="clear" w:color="auto" w:fill="FFFFFF"/>
        <w:spacing w:after="375"/>
        <w:jc w:val="both"/>
        <w:rPr>
          <w:rFonts w:ascii="Calibri" w:hAnsi="Calibri" w:cs="Calibri"/>
          <w:sz w:val="22"/>
          <w:szCs w:val="22"/>
          <w:lang w:val="en-GB" w:eastAsia="ja-JP"/>
        </w:rPr>
      </w:pPr>
      <w:r w:rsidRPr="00665D66">
        <w:rPr>
          <w:rFonts w:ascii="Calibri" w:hAnsi="Calibri" w:cs="Calibri"/>
          <w:sz w:val="22"/>
          <w:szCs w:val="22"/>
          <w:lang w:val="en-GB" w:eastAsia="ja-JP"/>
        </w:rPr>
        <w:t>R32 (GWP 675 – A2L</w:t>
      </w:r>
      <w:r w:rsidRPr="00DA5BC3">
        <w:rPr>
          <w:rFonts w:ascii="Calibri" w:hAnsi="Calibri" w:cs="Calibri"/>
          <w:sz w:val="22"/>
          <w:szCs w:val="22"/>
          <w:lang w:val="en-GB" w:eastAsia="ja-JP"/>
        </w:rPr>
        <w:t>)</w:t>
      </w:r>
      <w:r w:rsidRPr="00665D66">
        <w:rPr>
          <w:rFonts w:ascii="Calibri" w:hAnsi="Calibri" w:cs="Calibri"/>
          <w:sz w:val="22"/>
          <w:szCs w:val="22"/>
          <w:lang w:val="en-GB" w:eastAsia="ja-JP"/>
        </w:rPr>
        <w:t xml:space="preserve"> remains the balanced refrigerant for many applications </w:t>
      </w:r>
      <w:r w:rsidRPr="00DA5BC3">
        <w:rPr>
          <w:rFonts w:ascii="Calibri" w:hAnsi="Calibri" w:cs="Calibri"/>
          <w:sz w:val="22"/>
          <w:szCs w:val="22"/>
          <w:lang w:val="en-GB" w:eastAsia="ja-JP"/>
        </w:rPr>
        <w:t>in</w:t>
      </w:r>
      <w:r w:rsidRPr="00665D66">
        <w:rPr>
          <w:rFonts w:ascii="Calibri" w:hAnsi="Calibri" w:cs="Calibri"/>
          <w:sz w:val="22"/>
          <w:szCs w:val="22"/>
          <w:lang w:val="en-GB" w:eastAsia="ja-JP"/>
        </w:rPr>
        <w:t xml:space="preserve"> the years to come, </w:t>
      </w:r>
      <w:r w:rsidRPr="00DA5BC3">
        <w:rPr>
          <w:rFonts w:ascii="Calibri" w:hAnsi="Calibri" w:cs="Calibri"/>
          <w:sz w:val="22"/>
          <w:szCs w:val="22"/>
          <w:lang w:val="en-GB" w:eastAsia="ja-JP"/>
        </w:rPr>
        <w:t>allowing for continued</w:t>
      </w:r>
      <w:r w:rsidRPr="00665D66">
        <w:rPr>
          <w:rFonts w:ascii="Calibri" w:hAnsi="Calibri" w:cs="Calibri"/>
          <w:sz w:val="22"/>
          <w:szCs w:val="22"/>
          <w:lang w:val="en-GB" w:eastAsia="ja-JP"/>
        </w:rPr>
        <w:t xml:space="preserve"> heat pump adoption in a cost-effective way.</w:t>
      </w:r>
    </w:p>
    <w:p w14:paraId="20623661" w14:textId="77777777" w:rsidR="008A32F0" w:rsidRPr="00665D66" w:rsidRDefault="008A32F0" w:rsidP="008A32F0">
      <w:pPr>
        <w:pStyle w:val="NormalWeb"/>
        <w:shd w:val="clear" w:color="auto" w:fill="FFFFFF"/>
        <w:spacing w:after="375"/>
        <w:jc w:val="both"/>
        <w:rPr>
          <w:rFonts w:ascii="Calibri" w:hAnsi="Calibri" w:cs="Calibri"/>
          <w:sz w:val="22"/>
          <w:szCs w:val="22"/>
          <w:lang w:val="en-GB" w:eastAsia="ja-JP"/>
        </w:rPr>
      </w:pPr>
      <w:r w:rsidRPr="00665D66">
        <w:rPr>
          <w:rFonts w:ascii="Calibri" w:hAnsi="Calibri" w:cs="Calibri"/>
          <w:sz w:val="22"/>
          <w:szCs w:val="22"/>
          <w:lang w:val="en-GB" w:eastAsia="ja-JP"/>
        </w:rPr>
        <w:t>R290 propane (GWP 0.02 – A3) provides an energy</w:t>
      </w:r>
      <w:r w:rsidRPr="00DA5BC3">
        <w:rPr>
          <w:rFonts w:ascii="Calibri" w:hAnsi="Calibri" w:cs="Calibri"/>
          <w:sz w:val="22"/>
          <w:szCs w:val="22"/>
          <w:lang w:val="en-GB" w:eastAsia="ja-JP"/>
        </w:rPr>
        <w:t>-</w:t>
      </w:r>
      <w:r w:rsidRPr="00665D66">
        <w:rPr>
          <w:rFonts w:ascii="Calibri" w:hAnsi="Calibri" w:cs="Calibri"/>
          <w:sz w:val="22"/>
          <w:szCs w:val="22"/>
          <w:lang w:val="en-GB" w:eastAsia="ja-JP"/>
        </w:rPr>
        <w:t xml:space="preserve">efficient, ultra-low GWP solution for specific applications where safety requirements and installation space allow. It comes at a higher cost compared to R32, due to increased safety requirements and refrigerant properties </w:t>
      </w:r>
      <w:r w:rsidRPr="00DA5BC3">
        <w:rPr>
          <w:rFonts w:ascii="Calibri" w:hAnsi="Calibri" w:cs="Calibri"/>
          <w:sz w:val="22"/>
          <w:szCs w:val="22"/>
          <w:lang w:val="en-GB" w:eastAsia="ja-JP"/>
        </w:rPr>
        <w:t>that result</w:t>
      </w:r>
      <w:r w:rsidRPr="00665D66">
        <w:rPr>
          <w:rFonts w:ascii="Calibri" w:hAnsi="Calibri" w:cs="Calibri"/>
          <w:sz w:val="22"/>
          <w:szCs w:val="22"/>
          <w:lang w:val="en-GB" w:eastAsia="ja-JP"/>
        </w:rPr>
        <w:t xml:space="preserve"> in larger units.</w:t>
      </w:r>
    </w:p>
    <w:p w14:paraId="72CCED71" w14:textId="77777777" w:rsidR="008A32F0" w:rsidRPr="00665D66" w:rsidRDefault="008A32F0" w:rsidP="008A32F0">
      <w:pPr>
        <w:pStyle w:val="NormalWeb"/>
        <w:shd w:val="clear" w:color="auto" w:fill="FFFFFF"/>
        <w:spacing w:after="375"/>
        <w:jc w:val="both"/>
        <w:rPr>
          <w:rFonts w:ascii="Calibri" w:hAnsi="Calibri" w:cs="Calibri"/>
          <w:sz w:val="22"/>
          <w:szCs w:val="22"/>
          <w:lang w:val="en-GB" w:eastAsia="ja-JP"/>
        </w:rPr>
      </w:pPr>
      <w:r w:rsidRPr="00665D66">
        <w:rPr>
          <w:rFonts w:ascii="Calibri" w:hAnsi="Calibri" w:cs="Calibri"/>
          <w:sz w:val="22"/>
          <w:szCs w:val="22"/>
          <w:lang w:val="en-GB" w:eastAsia="ja-JP"/>
        </w:rPr>
        <w:t xml:space="preserve">R454C (GWP 145.5 – A2L) is a strong alternative with a lower GWP than R32, </w:t>
      </w:r>
      <w:r w:rsidRPr="00DA5BC3">
        <w:rPr>
          <w:rFonts w:ascii="Calibri" w:hAnsi="Calibri" w:cs="Calibri"/>
          <w:sz w:val="22"/>
          <w:szCs w:val="22"/>
          <w:lang w:val="en-GB" w:eastAsia="ja-JP"/>
        </w:rPr>
        <w:t>suitable for</w:t>
      </w:r>
      <w:r w:rsidRPr="00665D66">
        <w:rPr>
          <w:rFonts w:ascii="Calibri" w:hAnsi="Calibri" w:cs="Calibri"/>
          <w:sz w:val="22"/>
          <w:szCs w:val="22"/>
          <w:lang w:val="en-GB" w:eastAsia="ja-JP"/>
        </w:rPr>
        <w:t xml:space="preserve"> applications where propane is not an option.</w:t>
      </w:r>
      <w:r w:rsidRPr="00DA5BC3">
        <w:rPr>
          <w:rFonts w:ascii="Calibri" w:hAnsi="Calibri" w:cs="Calibri"/>
          <w:sz w:val="22"/>
          <w:szCs w:val="22"/>
          <w:lang w:val="en-GB" w:eastAsia="ja-JP"/>
        </w:rPr>
        <w:t xml:space="preserve"> </w:t>
      </w:r>
      <w:r w:rsidRPr="00665D66">
        <w:rPr>
          <w:rFonts w:ascii="Calibri" w:hAnsi="Calibri" w:cs="Calibri"/>
          <w:sz w:val="22"/>
          <w:szCs w:val="22"/>
          <w:lang w:val="en-GB" w:eastAsia="ja-JP"/>
        </w:rPr>
        <w:t xml:space="preserve">This refrigerant can bring affordable, efficient and safe heat pumps to a broader market. </w:t>
      </w:r>
    </w:p>
    <w:p w14:paraId="3ABE0FD2" w14:textId="77777777" w:rsidR="008A32F0" w:rsidRPr="00665D66" w:rsidRDefault="008A32F0" w:rsidP="008A32F0">
      <w:pPr>
        <w:pStyle w:val="NormalWeb"/>
        <w:shd w:val="clear" w:color="auto" w:fill="FFFFFF"/>
        <w:spacing w:after="375"/>
        <w:jc w:val="both"/>
        <w:rPr>
          <w:rFonts w:ascii="Calibri" w:hAnsi="Calibri" w:cs="Calibri"/>
          <w:sz w:val="22"/>
          <w:szCs w:val="22"/>
          <w:lang w:val="en-GB" w:eastAsia="ja-JP"/>
        </w:rPr>
      </w:pPr>
      <w:r w:rsidRPr="00665D66">
        <w:rPr>
          <w:rFonts w:ascii="Calibri" w:hAnsi="Calibri" w:cs="Calibri"/>
          <w:sz w:val="22"/>
          <w:szCs w:val="22"/>
          <w:lang w:val="en-GB" w:eastAsia="ja-JP"/>
        </w:rPr>
        <w:lastRenderedPageBreak/>
        <w:t>Finally, R744 CO2 (GWP 1 – A1</w:t>
      </w:r>
      <w:r w:rsidRPr="00DA5BC3">
        <w:rPr>
          <w:rFonts w:ascii="Calibri" w:hAnsi="Calibri" w:cs="Calibri"/>
          <w:sz w:val="22"/>
          <w:szCs w:val="22"/>
          <w:lang w:val="en-GB" w:eastAsia="ja-JP"/>
        </w:rPr>
        <w:t>),</w:t>
      </w:r>
      <w:r w:rsidRPr="00665D66">
        <w:rPr>
          <w:rFonts w:ascii="Calibri" w:hAnsi="Calibri" w:cs="Calibri"/>
          <w:sz w:val="22"/>
          <w:szCs w:val="22"/>
          <w:lang w:val="en-GB" w:eastAsia="ja-JP"/>
        </w:rPr>
        <w:t xml:space="preserve"> an ultra-low GWP refrigerant already used in many refrigeration systems, offers a promising long-term option for medium and large commercial systems. </w:t>
      </w:r>
      <w:r w:rsidRPr="00DA5BC3">
        <w:rPr>
          <w:rFonts w:ascii="Calibri" w:hAnsi="Calibri" w:cs="Calibri"/>
          <w:sz w:val="22"/>
          <w:szCs w:val="22"/>
          <w:lang w:val="en-GB" w:eastAsia="ja-JP"/>
        </w:rPr>
        <w:t>It is a</w:t>
      </w:r>
      <w:r w:rsidRPr="00665D66">
        <w:rPr>
          <w:rFonts w:ascii="Calibri" w:hAnsi="Calibri" w:cs="Calibri"/>
          <w:sz w:val="22"/>
          <w:szCs w:val="22"/>
          <w:lang w:val="en-GB" w:eastAsia="ja-JP"/>
        </w:rPr>
        <w:t xml:space="preserve"> solution that deserves the full attention of all stakeholders in the HVAC market: component and HVAC manufacturers</w:t>
      </w:r>
      <w:r w:rsidRPr="00DA5BC3">
        <w:rPr>
          <w:rFonts w:ascii="Calibri" w:hAnsi="Calibri" w:cs="Calibri"/>
          <w:sz w:val="22"/>
          <w:szCs w:val="22"/>
          <w:lang w:val="en-GB" w:eastAsia="ja-JP"/>
        </w:rPr>
        <w:t>,</w:t>
      </w:r>
      <w:r w:rsidRPr="00665D66">
        <w:rPr>
          <w:rFonts w:ascii="Calibri" w:hAnsi="Calibri" w:cs="Calibri"/>
          <w:sz w:val="22"/>
          <w:szCs w:val="22"/>
          <w:lang w:val="en-GB" w:eastAsia="ja-JP"/>
        </w:rPr>
        <w:t xml:space="preserve"> as well as their engineering </w:t>
      </w:r>
      <w:r w:rsidRPr="00DA5BC3">
        <w:rPr>
          <w:rFonts w:ascii="Calibri" w:hAnsi="Calibri" w:cs="Calibri"/>
          <w:sz w:val="22"/>
          <w:szCs w:val="22"/>
          <w:lang w:val="en-GB" w:eastAsia="ja-JP"/>
        </w:rPr>
        <w:t xml:space="preserve">and </w:t>
      </w:r>
      <w:r w:rsidRPr="00665D66">
        <w:rPr>
          <w:rFonts w:ascii="Calibri" w:hAnsi="Calibri" w:cs="Calibri"/>
          <w:sz w:val="22"/>
          <w:szCs w:val="22"/>
          <w:lang w:val="en-GB" w:eastAsia="ja-JP"/>
        </w:rPr>
        <w:t>installer partners</w:t>
      </w:r>
      <w:r w:rsidRPr="00DA5BC3">
        <w:rPr>
          <w:rFonts w:ascii="Calibri" w:hAnsi="Calibri" w:cs="Calibri"/>
          <w:sz w:val="22"/>
          <w:szCs w:val="22"/>
          <w:lang w:val="en-GB" w:eastAsia="ja-JP"/>
        </w:rPr>
        <w:t>,</w:t>
      </w:r>
      <w:r w:rsidRPr="00665D66">
        <w:rPr>
          <w:rFonts w:ascii="Calibri" w:hAnsi="Calibri" w:cs="Calibri"/>
          <w:sz w:val="22"/>
          <w:szCs w:val="22"/>
          <w:lang w:val="en-GB" w:eastAsia="ja-JP"/>
        </w:rPr>
        <w:t xml:space="preserve"> with the aim of launching the next generation of direct expansion systems.</w:t>
      </w:r>
    </w:p>
    <w:p w14:paraId="6E85EBBE" w14:textId="77777777" w:rsidR="008A32F0" w:rsidRPr="00665D66" w:rsidRDefault="008A32F0" w:rsidP="008A32F0">
      <w:pPr>
        <w:pStyle w:val="NormalWeb"/>
        <w:shd w:val="clear" w:color="auto" w:fill="FFFFFF"/>
        <w:spacing w:after="375" w:line="390" w:lineRule="atLeast"/>
        <w:rPr>
          <w:rFonts w:ascii="Calibri" w:hAnsi="Calibri" w:cs="Calibri"/>
          <w:b/>
          <w:bCs/>
          <w:color w:val="2D2D2F" w:themeColor="text2"/>
          <w:lang w:val="en-GB"/>
        </w:rPr>
      </w:pPr>
      <w:r w:rsidRPr="00665D66">
        <w:rPr>
          <w:rFonts w:ascii="Calibri" w:hAnsi="Calibri" w:cs="Calibri"/>
          <w:b/>
          <w:bCs/>
          <w:color w:val="2D2D2F" w:themeColor="text2"/>
          <w:lang w:val="en-GB"/>
        </w:rPr>
        <w:t>Ready for the future</w:t>
      </w:r>
    </w:p>
    <w:p w14:paraId="22B1CCB0" w14:textId="77777777" w:rsidR="008A32F0" w:rsidRPr="00665D66" w:rsidRDefault="008A32F0" w:rsidP="008A32F0">
      <w:pPr>
        <w:pStyle w:val="NormalWeb"/>
        <w:shd w:val="clear" w:color="auto" w:fill="FFFFFF"/>
        <w:spacing w:after="375"/>
        <w:jc w:val="both"/>
        <w:rPr>
          <w:rFonts w:ascii="Calibri" w:hAnsi="Calibri" w:cs="Calibri"/>
          <w:i/>
          <w:iCs/>
          <w:sz w:val="22"/>
          <w:szCs w:val="22"/>
          <w:lang w:val="en-GB" w:eastAsia="ja-JP"/>
        </w:rPr>
      </w:pPr>
      <w:r w:rsidRPr="00665D66">
        <w:rPr>
          <w:rFonts w:ascii="Calibri" w:hAnsi="Calibri" w:cs="Calibri"/>
          <w:i/>
          <w:iCs/>
          <w:sz w:val="22"/>
          <w:szCs w:val="22"/>
          <w:lang w:val="en-GB" w:eastAsia="ja-JP"/>
        </w:rPr>
        <w:t xml:space="preserve">“Daikin is continuing its research and development </w:t>
      </w:r>
      <w:r w:rsidRPr="00DA5BC3">
        <w:rPr>
          <w:rFonts w:ascii="Calibri" w:hAnsi="Calibri" w:cs="Calibri"/>
          <w:i/>
          <w:iCs/>
          <w:sz w:val="22"/>
          <w:szCs w:val="22"/>
          <w:lang w:val="en-GB" w:eastAsia="ja-JP"/>
        </w:rPr>
        <w:t>into</w:t>
      </w:r>
      <w:r w:rsidRPr="00665D66">
        <w:rPr>
          <w:rFonts w:ascii="Calibri" w:hAnsi="Calibri" w:cs="Calibri"/>
          <w:i/>
          <w:iCs/>
          <w:sz w:val="22"/>
          <w:szCs w:val="22"/>
          <w:lang w:val="en-GB" w:eastAsia="ja-JP"/>
        </w:rPr>
        <w:t xml:space="preserve"> alternative refrigerants to accelerate the adoption of heat pumps </w:t>
      </w:r>
      <w:r w:rsidRPr="00DA5BC3">
        <w:rPr>
          <w:rFonts w:ascii="Calibri" w:hAnsi="Calibri" w:cs="Calibri"/>
          <w:i/>
          <w:iCs/>
          <w:sz w:val="22"/>
          <w:szCs w:val="22"/>
          <w:lang w:val="en-GB" w:eastAsia="ja-JP"/>
        </w:rPr>
        <w:t>across</w:t>
      </w:r>
      <w:r w:rsidRPr="00665D66">
        <w:rPr>
          <w:rFonts w:ascii="Calibri" w:hAnsi="Calibri" w:cs="Calibri"/>
          <w:i/>
          <w:iCs/>
          <w:sz w:val="22"/>
          <w:szCs w:val="22"/>
          <w:lang w:val="en-GB" w:eastAsia="ja-JP"/>
        </w:rPr>
        <w:t xml:space="preserve"> all systems and applications. We encourage the entire industry to follow this path. In the future, there may even be solutions that are not yet in the public eye”</w:t>
      </w:r>
      <w:r w:rsidRPr="00DA5BC3">
        <w:rPr>
          <w:rFonts w:ascii="Calibri" w:hAnsi="Calibri" w:cs="Calibri"/>
          <w:i/>
          <w:iCs/>
          <w:sz w:val="22"/>
          <w:szCs w:val="22"/>
          <w:lang w:val="en-GB" w:eastAsia="ja-JP"/>
        </w:rPr>
        <w:t>,</w:t>
      </w:r>
      <w:r w:rsidRPr="00665D66">
        <w:rPr>
          <w:rFonts w:ascii="Calibri" w:hAnsi="Calibri" w:cs="Calibri"/>
          <w:i/>
          <w:iCs/>
          <w:sz w:val="22"/>
          <w:szCs w:val="22"/>
          <w:lang w:val="en-GB" w:eastAsia="ja-JP"/>
        </w:rPr>
        <w:t xml:space="preserve"> </w:t>
      </w:r>
      <w:r w:rsidRPr="00665D66">
        <w:rPr>
          <w:rFonts w:ascii="Calibri" w:hAnsi="Calibri" w:cs="Calibri"/>
          <w:sz w:val="22"/>
          <w:szCs w:val="22"/>
          <w:lang w:val="en-GB" w:eastAsia="ja-JP"/>
        </w:rPr>
        <w:t>says Bernard Dehertogh.</w:t>
      </w:r>
      <w:r w:rsidRPr="00665D66">
        <w:rPr>
          <w:rFonts w:ascii="Calibri" w:hAnsi="Calibri" w:cs="Calibri"/>
          <w:i/>
          <w:iCs/>
          <w:sz w:val="22"/>
          <w:szCs w:val="22"/>
          <w:lang w:val="en-GB" w:eastAsia="ja-JP"/>
        </w:rPr>
        <w:t xml:space="preserve"> “As a manufacturer, we will take responsibility and provide the education and training needed to adopt these new technologies.”</w:t>
      </w:r>
    </w:p>
    <w:p w14:paraId="1A064EBC" w14:textId="77777777" w:rsidR="008A32F0" w:rsidRPr="00665D66" w:rsidRDefault="008A32F0" w:rsidP="008A32F0">
      <w:pPr>
        <w:pStyle w:val="NormalWeb"/>
        <w:shd w:val="clear" w:color="auto" w:fill="FFFFFF"/>
        <w:spacing w:after="375"/>
        <w:jc w:val="both"/>
        <w:rPr>
          <w:rFonts w:ascii="Calibri" w:hAnsi="Calibri" w:cs="Calibri"/>
          <w:sz w:val="22"/>
          <w:szCs w:val="22"/>
          <w:lang w:val="en-GB" w:eastAsia="ja-JP"/>
        </w:rPr>
      </w:pPr>
      <w:r w:rsidRPr="00665D66">
        <w:rPr>
          <w:rFonts w:ascii="Calibri" w:hAnsi="Calibri" w:cs="Calibri"/>
          <w:i/>
          <w:iCs/>
          <w:sz w:val="22"/>
          <w:szCs w:val="22"/>
          <w:lang w:val="en-GB" w:eastAsia="ja-JP"/>
        </w:rPr>
        <w:t xml:space="preserve">“At the same time, we should not forget that today's heat pump solutions, such as those based on R32, have already significantly reduced CO2 emissions compared to fossil fuel heating. </w:t>
      </w:r>
      <w:r w:rsidRPr="00DA5BC3">
        <w:rPr>
          <w:rFonts w:ascii="Calibri" w:hAnsi="Calibri" w:cs="Calibri"/>
          <w:i/>
          <w:iCs/>
          <w:sz w:val="22"/>
          <w:szCs w:val="22"/>
          <w:lang w:val="en-GB" w:eastAsia="ja-JP"/>
        </w:rPr>
        <w:t>Therefore, we</w:t>
      </w:r>
      <w:r w:rsidRPr="00665D66">
        <w:rPr>
          <w:rFonts w:ascii="Calibri" w:hAnsi="Calibri" w:cs="Calibri"/>
          <w:i/>
          <w:iCs/>
          <w:sz w:val="22"/>
          <w:szCs w:val="22"/>
          <w:lang w:val="en-GB" w:eastAsia="ja-JP"/>
        </w:rPr>
        <w:t xml:space="preserve"> should continue to use these solutions to </w:t>
      </w:r>
      <w:r w:rsidRPr="00DA5BC3">
        <w:rPr>
          <w:rFonts w:ascii="Calibri" w:hAnsi="Calibri" w:cs="Calibri"/>
          <w:i/>
          <w:iCs/>
          <w:sz w:val="22"/>
          <w:szCs w:val="22"/>
          <w:lang w:val="en-GB" w:eastAsia="ja-JP"/>
        </w:rPr>
        <w:t>transition</w:t>
      </w:r>
      <w:r w:rsidRPr="00665D66">
        <w:rPr>
          <w:rFonts w:ascii="Calibri" w:hAnsi="Calibri" w:cs="Calibri"/>
          <w:i/>
          <w:iCs/>
          <w:sz w:val="22"/>
          <w:szCs w:val="22"/>
          <w:lang w:val="en-GB" w:eastAsia="ja-JP"/>
        </w:rPr>
        <w:t xml:space="preserve"> to clean heating based on renewable energy in the short term”</w:t>
      </w:r>
      <w:r w:rsidRPr="00665D66">
        <w:rPr>
          <w:rFonts w:ascii="Calibri" w:hAnsi="Calibri" w:cs="Calibri"/>
          <w:sz w:val="22"/>
          <w:szCs w:val="22"/>
          <w:lang w:val="en-GB" w:eastAsia="ja-JP"/>
        </w:rPr>
        <w:t>, adds Dehertogh.</w:t>
      </w:r>
    </w:p>
    <w:p w14:paraId="7F07511E" w14:textId="77777777" w:rsidR="008A32F0" w:rsidRPr="00665D66" w:rsidRDefault="008A32F0" w:rsidP="008A32F0">
      <w:pPr>
        <w:pStyle w:val="NormalWeb"/>
        <w:shd w:val="clear" w:color="auto" w:fill="FFFFFF"/>
        <w:spacing w:after="375"/>
        <w:jc w:val="both"/>
        <w:rPr>
          <w:rFonts w:ascii="Calibri" w:hAnsi="Calibri" w:cs="Calibri"/>
          <w:sz w:val="22"/>
          <w:szCs w:val="22"/>
          <w:lang w:val="en-GB" w:eastAsia="ja-JP"/>
        </w:rPr>
      </w:pPr>
      <w:r w:rsidRPr="00665D66">
        <w:rPr>
          <w:rFonts w:ascii="Calibri" w:hAnsi="Calibri" w:cs="Calibri"/>
          <w:sz w:val="22"/>
          <w:szCs w:val="22"/>
          <w:lang w:val="en-GB" w:eastAsia="ja-JP"/>
        </w:rPr>
        <w:t xml:space="preserve">All appliances placed on the market before their respective cut-off </w:t>
      </w:r>
      <w:r w:rsidRPr="00DA5BC3">
        <w:rPr>
          <w:rFonts w:ascii="Calibri" w:hAnsi="Calibri" w:cs="Calibri"/>
          <w:sz w:val="22"/>
          <w:szCs w:val="22"/>
          <w:lang w:val="en-GB" w:eastAsia="ja-JP"/>
        </w:rPr>
        <w:t>dates</w:t>
      </w:r>
      <w:r w:rsidRPr="00665D66">
        <w:rPr>
          <w:rFonts w:ascii="Calibri" w:hAnsi="Calibri" w:cs="Calibri"/>
          <w:sz w:val="22"/>
          <w:szCs w:val="22"/>
          <w:lang w:val="en-GB" w:eastAsia="ja-JP"/>
        </w:rPr>
        <w:t xml:space="preserve"> specified in the revised F-gas regulation can be sold, operated, maintained and repaired throughout their entire life cycle.</w:t>
      </w:r>
    </w:p>
    <w:p w14:paraId="0CBE23C4" w14:textId="217D51F3" w:rsidR="008A32F0" w:rsidRPr="00665D66" w:rsidRDefault="008A32F0" w:rsidP="008A32F0">
      <w:pPr>
        <w:pStyle w:val="NormalWeb"/>
        <w:shd w:val="clear" w:color="auto" w:fill="FFFFFF"/>
        <w:spacing w:after="375" w:line="390" w:lineRule="atLeast"/>
        <w:rPr>
          <w:rFonts w:ascii="Calibri" w:hAnsi="Calibri" w:cs="Calibri"/>
          <w:b/>
          <w:bCs/>
          <w:color w:val="2D2D2F" w:themeColor="text2"/>
          <w:lang w:val="en-GB"/>
        </w:rPr>
      </w:pPr>
      <w:r>
        <w:rPr>
          <w:rFonts w:ascii="Calibri" w:hAnsi="Calibri" w:cs="Calibri"/>
          <w:b/>
          <w:bCs/>
          <w:color w:val="2D2D2F" w:themeColor="text2"/>
          <w:lang w:val="en-GB"/>
        </w:rPr>
        <w:t xml:space="preserve">ANNEX </w:t>
      </w:r>
      <w:r w:rsidR="00A9431E">
        <w:rPr>
          <w:rFonts w:ascii="Calibri" w:hAnsi="Calibri" w:cs="Calibri"/>
          <w:b/>
          <w:bCs/>
          <w:color w:val="2D2D2F" w:themeColor="text2"/>
          <w:lang w:val="en-GB"/>
        </w:rPr>
        <w:t>–</w:t>
      </w:r>
      <w:r>
        <w:rPr>
          <w:rFonts w:ascii="Calibri" w:hAnsi="Calibri" w:cs="Calibri"/>
          <w:b/>
          <w:bCs/>
          <w:color w:val="2D2D2F" w:themeColor="text2"/>
          <w:lang w:val="en-GB"/>
        </w:rPr>
        <w:t xml:space="preserve"> </w:t>
      </w:r>
      <w:r w:rsidR="00A9431E">
        <w:rPr>
          <w:rFonts w:ascii="Calibri" w:hAnsi="Calibri" w:cs="Calibri"/>
          <w:b/>
          <w:bCs/>
          <w:color w:val="2D2D2F" w:themeColor="text2"/>
          <w:lang w:val="en-GB"/>
        </w:rPr>
        <w:t>Refrigerant labelling values</w:t>
      </w:r>
    </w:p>
    <w:p w14:paraId="756ECA0D" w14:textId="77777777" w:rsidR="008A32F0" w:rsidRPr="00665D66" w:rsidRDefault="008A32F0" w:rsidP="008A32F0">
      <w:pPr>
        <w:pStyle w:val="NormalWeb"/>
        <w:shd w:val="clear" w:color="auto" w:fill="FFFFFF"/>
        <w:spacing w:after="375"/>
        <w:jc w:val="both"/>
        <w:rPr>
          <w:rFonts w:ascii="Calibri" w:hAnsi="Calibri" w:cs="Calibri"/>
          <w:sz w:val="22"/>
          <w:szCs w:val="22"/>
          <w:lang w:val="en-GB" w:eastAsia="ja-JP"/>
        </w:rPr>
      </w:pPr>
      <w:r w:rsidRPr="00665D66">
        <w:rPr>
          <w:rFonts w:ascii="Calibri" w:hAnsi="Calibri" w:cs="Calibri"/>
          <w:sz w:val="22"/>
          <w:szCs w:val="22"/>
          <w:lang w:val="en-GB" w:eastAsia="ja-JP"/>
        </w:rPr>
        <w:t xml:space="preserve">With the new F-gas regulation (EU 2024/573), some labelling values </w:t>
      </w:r>
      <w:r w:rsidRPr="00DA5BC3">
        <w:rPr>
          <w:rFonts w:ascii="Calibri" w:hAnsi="Calibri" w:cs="Calibri"/>
          <w:sz w:val="22"/>
          <w:szCs w:val="22"/>
          <w:lang w:val="en-GB" w:eastAsia="ja-JP"/>
        </w:rPr>
        <w:t>for</w:t>
      </w:r>
      <w:r w:rsidRPr="00665D66">
        <w:rPr>
          <w:rFonts w:ascii="Calibri" w:hAnsi="Calibri" w:cs="Calibri"/>
          <w:sz w:val="22"/>
          <w:szCs w:val="22"/>
          <w:lang w:val="en-GB" w:eastAsia="ja-JP"/>
        </w:rPr>
        <w:t xml:space="preserve"> refrigerants have been updated. This </w:t>
      </w:r>
      <w:r w:rsidRPr="00DA5BC3">
        <w:rPr>
          <w:rFonts w:ascii="Calibri" w:hAnsi="Calibri" w:cs="Calibri"/>
          <w:sz w:val="22"/>
          <w:szCs w:val="22"/>
          <w:lang w:val="en-GB" w:eastAsia="ja-JP"/>
        </w:rPr>
        <w:t>applies to</w:t>
      </w:r>
      <w:r w:rsidRPr="00665D66">
        <w:rPr>
          <w:rFonts w:ascii="Calibri" w:hAnsi="Calibri" w:cs="Calibri"/>
          <w:sz w:val="22"/>
          <w:szCs w:val="22"/>
          <w:lang w:val="en-GB" w:eastAsia="ja-JP"/>
        </w:rPr>
        <w:t xml:space="preserve"> two refrigerants mentioned in this text. The</w:t>
      </w:r>
      <w:r w:rsidRPr="00DA5BC3">
        <w:rPr>
          <w:rFonts w:ascii="Calibri" w:hAnsi="Calibri" w:cs="Calibri"/>
          <w:sz w:val="22"/>
          <w:szCs w:val="22"/>
          <w:lang w:val="en-GB" w:eastAsia="ja-JP"/>
        </w:rPr>
        <w:t xml:space="preserve"> GWP</w:t>
      </w:r>
      <w:r w:rsidRPr="00665D66">
        <w:rPr>
          <w:rFonts w:ascii="Calibri" w:hAnsi="Calibri" w:cs="Calibri"/>
          <w:sz w:val="22"/>
          <w:szCs w:val="22"/>
          <w:lang w:val="en-GB" w:eastAsia="ja-JP"/>
        </w:rPr>
        <w:t xml:space="preserve"> value for R454C has been reduced from 148.3 (in accordance with F-Gas Regulation EU 517/2014) to 145.5. The</w:t>
      </w:r>
      <w:r w:rsidRPr="00DA5BC3">
        <w:rPr>
          <w:rFonts w:ascii="Calibri" w:hAnsi="Calibri" w:cs="Calibri"/>
          <w:sz w:val="22"/>
          <w:szCs w:val="22"/>
          <w:lang w:val="en-GB" w:eastAsia="ja-JP"/>
        </w:rPr>
        <w:t xml:space="preserve"> GWP</w:t>
      </w:r>
      <w:r w:rsidRPr="00665D66">
        <w:rPr>
          <w:rFonts w:ascii="Calibri" w:hAnsi="Calibri" w:cs="Calibri"/>
          <w:sz w:val="22"/>
          <w:szCs w:val="22"/>
          <w:lang w:val="en-GB" w:eastAsia="ja-JP"/>
        </w:rPr>
        <w:t xml:space="preserve"> value for R290 (propane) was also updated</w:t>
      </w:r>
      <w:r w:rsidRPr="00DA5BC3">
        <w:rPr>
          <w:rFonts w:ascii="Calibri" w:hAnsi="Calibri" w:cs="Calibri"/>
          <w:sz w:val="22"/>
          <w:szCs w:val="22"/>
          <w:lang w:val="en-GB" w:eastAsia="ja-JP"/>
        </w:rPr>
        <w:t>,</w:t>
      </w:r>
      <w:r w:rsidRPr="00665D66">
        <w:rPr>
          <w:rFonts w:ascii="Calibri" w:hAnsi="Calibri" w:cs="Calibri"/>
          <w:sz w:val="22"/>
          <w:szCs w:val="22"/>
          <w:lang w:val="en-GB" w:eastAsia="ja-JP"/>
        </w:rPr>
        <w:t xml:space="preserve"> from 3 (according to assessment report 4) to 0.02.</w:t>
      </w:r>
    </w:p>
    <w:p w14:paraId="364A54BD" w14:textId="3A9FF782" w:rsidR="008A32F0" w:rsidRPr="00DA5BC3" w:rsidRDefault="008A32F0" w:rsidP="008A32F0">
      <w:pPr>
        <w:pStyle w:val="NormalWeb"/>
        <w:shd w:val="clear" w:color="auto" w:fill="FFFFFF"/>
        <w:spacing w:after="375"/>
        <w:jc w:val="both"/>
        <w:rPr>
          <w:rFonts w:ascii="Calibri" w:hAnsi="Calibri" w:cs="Calibri"/>
          <w:sz w:val="22"/>
          <w:szCs w:val="22"/>
          <w:lang w:val="en-GB" w:eastAsia="ja-JP"/>
        </w:rPr>
      </w:pPr>
      <w:r w:rsidRPr="00665D66">
        <w:rPr>
          <w:rFonts w:ascii="Calibri" w:hAnsi="Calibri" w:cs="Calibri"/>
          <w:sz w:val="22"/>
          <w:szCs w:val="22"/>
          <w:lang w:val="en-GB" w:eastAsia="ja-JP"/>
        </w:rPr>
        <w:t xml:space="preserve">All GWP values indicated in this text are </w:t>
      </w:r>
      <w:r w:rsidRPr="00DA5BC3">
        <w:rPr>
          <w:rFonts w:ascii="Calibri" w:hAnsi="Calibri" w:cs="Calibri"/>
          <w:sz w:val="22"/>
          <w:szCs w:val="22"/>
          <w:lang w:val="en-GB" w:eastAsia="ja-JP"/>
        </w:rPr>
        <w:t>based on</w:t>
      </w:r>
      <w:r w:rsidRPr="00665D66">
        <w:rPr>
          <w:rFonts w:ascii="Calibri" w:hAnsi="Calibri" w:cs="Calibri"/>
          <w:sz w:val="22"/>
          <w:szCs w:val="22"/>
          <w:lang w:val="en-GB" w:eastAsia="ja-JP"/>
        </w:rPr>
        <w:t xml:space="preserve"> the revised F-gas regulation EU </w:t>
      </w:r>
      <w:r w:rsidR="00D574C9">
        <w:rPr>
          <w:rFonts w:ascii="Calibri" w:hAnsi="Calibri" w:cs="Calibri"/>
          <w:sz w:val="22"/>
          <w:szCs w:val="22"/>
          <w:lang w:val="en-GB" w:eastAsia="ja-JP"/>
        </w:rPr>
        <w:t>2024/573</w:t>
      </w:r>
      <w:r w:rsidRPr="00665D66">
        <w:rPr>
          <w:rFonts w:ascii="Calibri" w:hAnsi="Calibri" w:cs="Calibri"/>
          <w:sz w:val="22"/>
          <w:szCs w:val="22"/>
          <w:lang w:val="en-GB" w:eastAsia="ja-JP"/>
        </w:rPr>
        <w:t>.</w:t>
      </w:r>
    </w:p>
    <w:p w14:paraId="3644E5C5" w14:textId="65E7648C" w:rsidR="003E3A24" w:rsidRPr="00A9431E" w:rsidRDefault="00A9431E" w:rsidP="003E3A24">
      <w:pPr>
        <w:pStyle w:val="NormalWeb"/>
        <w:shd w:val="clear" w:color="auto" w:fill="FFFFFF"/>
        <w:spacing w:after="375"/>
        <w:jc w:val="both"/>
        <w:rPr>
          <w:rFonts w:ascii="Calibri" w:hAnsi="Calibri" w:cs="Calibri"/>
          <w:b/>
          <w:bCs/>
          <w:color w:val="2D2D2F" w:themeColor="text2"/>
          <w:lang w:val="fr-FR"/>
        </w:rPr>
      </w:pPr>
      <w:r w:rsidRPr="00A9431E">
        <w:rPr>
          <w:rFonts w:ascii="Calibri" w:hAnsi="Calibri" w:cs="Calibri"/>
          <w:b/>
          <w:bCs/>
          <w:color w:val="2D2D2F" w:themeColor="text2"/>
          <w:lang w:val="fr-FR"/>
        </w:rPr>
        <w:t xml:space="preserve">ANNEX - </w:t>
      </w:r>
      <w:r w:rsidR="003E3A24" w:rsidRPr="00A9431E">
        <w:rPr>
          <w:rFonts w:ascii="Calibri" w:hAnsi="Calibri" w:cs="Calibri"/>
          <w:b/>
          <w:bCs/>
          <w:color w:val="2D2D2F" w:themeColor="text2"/>
          <w:lang w:val="fr-FR"/>
        </w:rPr>
        <w:t>Possible refrigerant alternatives per application</w:t>
      </w:r>
    </w:p>
    <w:p w14:paraId="0C2F7DC0" w14:textId="7DD825CA" w:rsidR="003E3A24" w:rsidRPr="00665D66" w:rsidRDefault="003E3A24" w:rsidP="003E3A24">
      <w:pPr>
        <w:pStyle w:val="NormalWeb"/>
        <w:shd w:val="clear" w:color="auto" w:fill="FFFFFF"/>
        <w:spacing w:after="375"/>
        <w:jc w:val="both"/>
        <w:rPr>
          <w:rFonts w:ascii="Calibri" w:hAnsi="Calibri" w:cs="Calibri"/>
          <w:b/>
          <w:bCs/>
          <w:sz w:val="22"/>
          <w:szCs w:val="22"/>
          <w:lang w:val="en-GB" w:eastAsia="ja-JP"/>
        </w:rPr>
      </w:pPr>
      <w:r w:rsidRPr="00665D66">
        <w:rPr>
          <w:rFonts w:ascii="Calibri" w:hAnsi="Calibri" w:cs="Calibri"/>
          <w:b/>
          <w:bCs/>
          <w:sz w:val="22"/>
          <w:szCs w:val="22"/>
          <w:lang w:val="en-GB" w:eastAsia="ja-JP"/>
        </w:rPr>
        <w:t xml:space="preserve">1) Refrigerant alternatives for air-to-water heat pumps </w:t>
      </w:r>
      <w:r w:rsidRPr="00DA5BC3">
        <w:rPr>
          <w:rFonts w:ascii="Calibri" w:hAnsi="Calibri" w:cs="Calibri"/>
          <w:b/>
          <w:bCs/>
          <w:sz w:val="22"/>
          <w:szCs w:val="22"/>
          <w:lang w:val="en-GB" w:eastAsia="ja-JP"/>
        </w:rPr>
        <w:t>in</w:t>
      </w:r>
      <w:r w:rsidRPr="00665D66">
        <w:rPr>
          <w:rFonts w:ascii="Calibri" w:hAnsi="Calibri" w:cs="Calibri"/>
          <w:b/>
          <w:bCs/>
          <w:sz w:val="22"/>
          <w:szCs w:val="22"/>
          <w:lang w:val="en-GB" w:eastAsia="ja-JP"/>
        </w:rPr>
        <w:t xml:space="preserve"> residential buildings</w:t>
      </w:r>
    </w:p>
    <w:p w14:paraId="14F7F7A8" w14:textId="2B85638D" w:rsidR="003E3A24" w:rsidRPr="00665D66" w:rsidRDefault="003E3A24" w:rsidP="003E3A24">
      <w:pPr>
        <w:pStyle w:val="NormalWeb"/>
        <w:shd w:val="clear" w:color="auto" w:fill="FFFFFF"/>
        <w:spacing w:after="375"/>
        <w:jc w:val="both"/>
        <w:rPr>
          <w:rFonts w:ascii="Calibri" w:hAnsi="Calibri" w:cs="Calibri"/>
          <w:sz w:val="22"/>
          <w:szCs w:val="22"/>
          <w:lang w:val="en-GB" w:eastAsia="ja-JP"/>
        </w:rPr>
      </w:pPr>
      <w:r w:rsidRPr="00665D66">
        <w:rPr>
          <w:rFonts w:ascii="Calibri" w:hAnsi="Calibri" w:cs="Calibri"/>
          <w:sz w:val="22"/>
          <w:szCs w:val="22"/>
          <w:lang w:val="en-GB" w:eastAsia="ja-JP"/>
        </w:rPr>
        <w:t xml:space="preserve">For residential air-to-water systems, Daikin </w:t>
      </w:r>
      <w:r w:rsidRPr="00DA5BC3">
        <w:rPr>
          <w:rFonts w:ascii="Calibri" w:hAnsi="Calibri" w:cs="Calibri"/>
          <w:sz w:val="22"/>
          <w:szCs w:val="22"/>
          <w:lang w:val="en-GB" w:eastAsia="ja-JP"/>
        </w:rPr>
        <w:t>transitioned</w:t>
      </w:r>
      <w:r w:rsidRPr="00665D66">
        <w:rPr>
          <w:rFonts w:ascii="Calibri" w:hAnsi="Calibri" w:cs="Calibri"/>
          <w:sz w:val="22"/>
          <w:szCs w:val="22"/>
          <w:lang w:val="en-GB" w:eastAsia="ja-JP"/>
        </w:rPr>
        <w:t xml:space="preserve"> to lower GWP </w:t>
      </w:r>
      <w:r w:rsidRPr="00DA5BC3">
        <w:rPr>
          <w:rFonts w:ascii="Calibri" w:hAnsi="Calibri" w:cs="Calibri"/>
          <w:sz w:val="22"/>
          <w:szCs w:val="22"/>
          <w:lang w:val="en-GB" w:eastAsia="ja-JP"/>
        </w:rPr>
        <w:t>refrigerants</w:t>
      </w:r>
      <w:r w:rsidRPr="00665D66">
        <w:rPr>
          <w:rFonts w:ascii="Calibri" w:hAnsi="Calibri" w:cs="Calibri"/>
          <w:sz w:val="22"/>
          <w:szCs w:val="22"/>
          <w:lang w:val="en-GB" w:eastAsia="ja-JP"/>
        </w:rPr>
        <w:t xml:space="preserve"> in 2017, when it </w:t>
      </w:r>
      <w:r w:rsidRPr="00DA5BC3">
        <w:rPr>
          <w:rFonts w:ascii="Calibri" w:hAnsi="Calibri" w:cs="Calibri"/>
          <w:sz w:val="22"/>
          <w:szCs w:val="22"/>
          <w:lang w:val="en-GB" w:eastAsia="ja-JP"/>
        </w:rPr>
        <w:t>began</w:t>
      </w:r>
      <w:r w:rsidRPr="00665D66">
        <w:rPr>
          <w:rFonts w:ascii="Calibri" w:hAnsi="Calibri" w:cs="Calibri"/>
          <w:sz w:val="22"/>
          <w:szCs w:val="22"/>
          <w:lang w:val="en-GB" w:eastAsia="ja-JP"/>
        </w:rPr>
        <w:t xml:space="preserve"> replacing R410A with R32, significantly reducing the </w:t>
      </w:r>
      <w:r w:rsidRPr="00DA5BC3">
        <w:rPr>
          <w:rFonts w:ascii="Calibri" w:hAnsi="Calibri" w:cs="Calibri"/>
          <w:sz w:val="22"/>
          <w:szCs w:val="22"/>
          <w:lang w:val="en-GB" w:eastAsia="ja-JP"/>
        </w:rPr>
        <w:t xml:space="preserve">refrigerant’s </w:t>
      </w:r>
      <w:r w:rsidRPr="00665D66">
        <w:rPr>
          <w:rFonts w:ascii="Calibri" w:hAnsi="Calibri" w:cs="Calibri"/>
          <w:sz w:val="22"/>
          <w:szCs w:val="22"/>
          <w:lang w:val="en-GB" w:eastAsia="ja-JP"/>
        </w:rPr>
        <w:t xml:space="preserve">GWP to 675. </w:t>
      </w:r>
      <w:r w:rsidRPr="00DA5BC3">
        <w:rPr>
          <w:rFonts w:ascii="Calibri" w:hAnsi="Calibri" w:cs="Calibri"/>
          <w:sz w:val="22"/>
          <w:szCs w:val="22"/>
          <w:lang w:val="en-GB" w:eastAsia="ja-JP"/>
        </w:rPr>
        <w:t>Today,</w:t>
      </w:r>
      <w:r w:rsidRPr="00665D66">
        <w:rPr>
          <w:rFonts w:ascii="Calibri" w:hAnsi="Calibri" w:cs="Calibri"/>
          <w:sz w:val="22"/>
          <w:szCs w:val="22"/>
          <w:lang w:val="en-GB" w:eastAsia="ja-JP"/>
        </w:rPr>
        <w:t xml:space="preserve"> R32 is the market standard, and while </w:t>
      </w:r>
      <w:r w:rsidRPr="00DA5BC3">
        <w:rPr>
          <w:rFonts w:ascii="Calibri" w:hAnsi="Calibri" w:cs="Calibri"/>
          <w:sz w:val="22"/>
          <w:szCs w:val="22"/>
          <w:lang w:val="en-GB" w:eastAsia="ja-JP"/>
        </w:rPr>
        <w:t>it</w:t>
      </w:r>
      <w:r w:rsidRPr="00665D66">
        <w:rPr>
          <w:rFonts w:ascii="Calibri" w:hAnsi="Calibri" w:cs="Calibri"/>
          <w:sz w:val="22"/>
          <w:szCs w:val="22"/>
          <w:lang w:val="en-GB" w:eastAsia="ja-JP"/>
        </w:rPr>
        <w:t xml:space="preserve"> remains the most cost-effective solution</w:t>
      </w:r>
      <w:r w:rsidRPr="00DA5BC3">
        <w:rPr>
          <w:rFonts w:ascii="Calibri" w:hAnsi="Calibri" w:cs="Calibri"/>
          <w:sz w:val="22"/>
          <w:szCs w:val="22"/>
          <w:lang w:val="en-GB" w:eastAsia="ja-JP"/>
        </w:rPr>
        <w:t xml:space="preserve"> for air-to-water heat pumps</w:t>
      </w:r>
      <w:r w:rsidRPr="00665D66">
        <w:rPr>
          <w:rFonts w:ascii="Calibri" w:hAnsi="Calibri" w:cs="Calibri"/>
          <w:sz w:val="22"/>
          <w:szCs w:val="22"/>
          <w:lang w:val="en-GB" w:eastAsia="ja-JP"/>
        </w:rPr>
        <w:t>, a shift to alternatives with a GWP below 150</w:t>
      </w:r>
      <w:r w:rsidRPr="00DA5BC3">
        <w:rPr>
          <w:rFonts w:ascii="Calibri" w:hAnsi="Calibri" w:cs="Calibri"/>
          <w:sz w:val="22"/>
          <w:szCs w:val="22"/>
          <w:lang w:val="en-GB" w:eastAsia="ja-JP"/>
        </w:rPr>
        <w:t xml:space="preserve"> will be required</w:t>
      </w:r>
      <w:r w:rsidRPr="00665D66">
        <w:rPr>
          <w:rFonts w:ascii="Calibri" w:hAnsi="Calibri" w:cs="Calibri"/>
          <w:sz w:val="22"/>
          <w:szCs w:val="22"/>
          <w:lang w:val="en-GB" w:eastAsia="ja-JP"/>
        </w:rPr>
        <w:t xml:space="preserve"> from 2027 onwards (for air-to-water monobloc systems and air-to-water split systems – see illustration above</w:t>
      </w:r>
      <w:r w:rsidRPr="00DA5BC3">
        <w:rPr>
          <w:rFonts w:ascii="Calibri" w:hAnsi="Calibri" w:cs="Calibri"/>
          <w:sz w:val="22"/>
          <w:szCs w:val="22"/>
          <w:lang w:val="en-GB" w:eastAsia="ja-JP"/>
        </w:rPr>
        <w:t>).</w:t>
      </w:r>
    </w:p>
    <w:p w14:paraId="07E4B7C2" w14:textId="4CD74E72" w:rsidR="003E3A24" w:rsidRPr="00665D66" w:rsidRDefault="003E3A24" w:rsidP="003E3A24">
      <w:pPr>
        <w:pStyle w:val="NormalWeb"/>
        <w:shd w:val="clear" w:color="auto" w:fill="FFFFFF"/>
        <w:spacing w:after="375"/>
        <w:jc w:val="both"/>
        <w:rPr>
          <w:rFonts w:ascii="Calibri" w:hAnsi="Calibri" w:cs="Calibri"/>
          <w:sz w:val="22"/>
          <w:szCs w:val="22"/>
          <w:lang w:val="en-GB" w:eastAsia="ja-JP"/>
        </w:rPr>
      </w:pPr>
      <w:r w:rsidRPr="00665D66">
        <w:rPr>
          <w:rFonts w:ascii="Calibri" w:hAnsi="Calibri" w:cs="Calibri"/>
          <w:sz w:val="22"/>
          <w:szCs w:val="22"/>
          <w:lang w:val="en-GB" w:eastAsia="ja-JP"/>
        </w:rPr>
        <w:t xml:space="preserve">A </w:t>
      </w:r>
      <w:r w:rsidRPr="00DA5BC3">
        <w:rPr>
          <w:rFonts w:ascii="Calibri" w:hAnsi="Calibri" w:cs="Calibri"/>
          <w:sz w:val="22"/>
          <w:szCs w:val="22"/>
          <w:lang w:val="en-GB" w:eastAsia="ja-JP"/>
        </w:rPr>
        <w:t>primary</w:t>
      </w:r>
      <w:r w:rsidRPr="00665D66">
        <w:rPr>
          <w:rFonts w:ascii="Calibri" w:hAnsi="Calibri" w:cs="Calibri"/>
          <w:sz w:val="22"/>
          <w:szCs w:val="22"/>
          <w:lang w:val="en-GB" w:eastAsia="ja-JP"/>
        </w:rPr>
        <w:t xml:space="preserve"> alternative </w:t>
      </w:r>
      <w:r w:rsidRPr="00DA5BC3">
        <w:rPr>
          <w:rFonts w:ascii="Calibri" w:hAnsi="Calibri" w:cs="Calibri"/>
          <w:sz w:val="22"/>
          <w:szCs w:val="22"/>
          <w:lang w:val="en-GB" w:eastAsia="ja-JP"/>
        </w:rPr>
        <w:t>to</w:t>
      </w:r>
      <w:r w:rsidRPr="00665D66">
        <w:rPr>
          <w:rFonts w:ascii="Calibri" w:hAnsi="Calibri" w:cs="Calibri"/>
          <w:sz w:val="22"/>
          <w:szCs w:val="22"/>
          <w:lang w:val="en-GB" w:eastAsia="ja-JP"/>
        </w:rPr>
        <w:t xml:space="preserve"> R32 is R290</w:t>
      </w:r>
      <w:r w:rsidRPr="00DA5BC3">
        <w:rPr>
          <w:rFonts w:ascii="Calibri" w:hAnsi="Calibri" w:cs="Calibri"/>
          <w:sz w:val="22"/>
          <w:szCs w:val="22"/>
          <w:lang w:val="en-GB" w:eastAsia="ja-JP"/>
        </w:rPr>
        <w:t>, commonly</w:t>
      </w:r>
      <w:r w:rsidRPr="00665D66">
        <w:rPr>
          <w:rFonts w:ascii="Calibri" w:hAnsi="Calibri" w:cs="Calibri"/>
          <w:sz w:val="22"/>
          <w:szCs w:val="22"/>
          <w:lang w:val="en-GB" w:eastAsia="ja-JP"/>
        </w:rPr>
        <w:t xml:space="preserve"> known as propane, an A3 highly flammable refrigerant with an ultra-low GWP of 0.0</w:t>
      </w:r>
      <w:r w:rsidR="0096326A">
        <w:rPr>
          <w:rFonts w:ascii="Calibri" w:hAnsi="Calibri" w:cs="Calibri"/>
          <w:sz w:val="22"/>
          <w:szCs w:val="22"/>
          <w:lang w:val="en-GB" w:eastAsia="ja-JP"/>
        </w:rPr>
        <w:t>2</w:t>
      </w:r>
      <w:r w:rsidRPr="00665D66">
        <w:rPr>
          <w:rFonts w:ascii="Calibri" w:hAnsi="Calibri" w:cs="Calibri"/>
          <w:sz w:val="22"/>
          <w:szCs w:val="22"/>
          <w:lang w:val="en-GB" w:eastAsia="ja-JP"/>
        </w:rPr>
        <w:t xml:space="preserve">. </w:t>
      </w:r>
      <w:r w:rsidRPr="00DA5BC3">
        <w:rPr>
          <w:rFonts w:ascii="Calibri" w:hAnsi="Calibri" w:cs="Calibri"/>
          <w:sz w:val="22"/>
          <w:szCs w:val="22"/>
          <w:lang w:val="en-GB" w:eastAsia="ja-JP"/>
        </w:rPr>
        <w:t>However, due</w:t>
      </w:r>
      <w:r w:rsidRPr="00665D66">
        <w:rPr>
          <w:rFonts w:ascii="Calibri" w:hAnsi="Calibri" w:cs="Calibri"/>
          <w:sz w:val="22"/>
          <w:szCs w:val="22"/>
          <w:lang w:val="en-GB" w:eastAsia="ja-JP"/>
        </w:rPr>
        <w:t xml:space="preserve"> to its high flammability, propane has restrictions in handling, </w:t>
      </w:r>
      <w:r w:rsidRPr="00665D66">
        <w:rPr>
          <w:rFonts w:ascii="Calibri" w:hAnsi="Calibri" w:cs="Calibri"/>
          <w:sz w:val="22"/>
          <w:szCs w:val="22"/>
          <w:lang w:val="en-GB" w:eastAsia="ja-JP"/>
        </w:rPr>
        <w:lastRenderedPageBreak/>
        <w:t xml:space="preserve">application and installation location. Typically, a minimum distance from windows and doors, pavements or neighbouring properties must be maintained. For </w:t>
      </w:r>
      <w:r w:rsidRPr="00DA5BC3">
        <w:rPr>
          <w:rFonts w:ascii="Calibri" w:hAnsi="Calibri" w:cs="Calibri"/>
          <w:sz w:val="22"/>
          <w:szCs w:val="22"/>
          <w:lang w:val="en-GB" w:eastAsia="ja-JP"/>
        </w:rPr>
        <w:t>these</w:t>
      </w:r>
      <w:r w:rsidRPr="00665D66">
        <w:rPr>
          <w:rFonts w:ascii="Calibri" w:hAnsi="Calibri" w:cs="Calibri"/>
          <w:sz w:val="22"/>
          <w:szCs w:val="22"/>
          <w:lang w:val="en-GB" w:eastAsia="ja-JP"/>
        </w:rPr>
        <w:t xml:space="preserve"> applications</w:t>
      </w:r>
      <w:r w:rsidRPr="00DA5BC3">
        <w:rPr>
          <w:rFonts w:ascii="Calibri" w:hAnsi="Calibri" w:cs="Calibri"/>
          <w:sz w:val="22"/>
          <w:szCs w:val="22"/>
          <w:lang w:val="en-GB" w:eastAsia="ja-JP"/>
        </w:rPr>
        <w:t>,</w:t>
      </w:r>
      <w:r w:rsidRPr="00665D66">
        <w:rPr>
          <w:rFonts w:ascii="Calibri" w:hAnsi="Calibri" w:cs="Calibri"/>
          <w:sz w:val="22"/>
          <w:szCs w:val="22"/>
          <w:lang w:val="en-GB" w:eastAsia="ja-JP"/>
        </w:rPr>
        <w:t xml:space="preserve"> Daikin </w:t>
      </w:r>
      <w:r w:rsidRPr="00DA5BC3">
        <w:rPr>
          <w:rFonts w:ascii="Calibri" w:hAnsi="Calibri" w:cs="Calibri"/>
          <w:sz w:val="22"/>
          <w:szCs w:val="22"/>
          <w:lang w:val="en-GB" w:eastAsia="ja-JP"/>
        </w:rPr>
        <w:t>is launching</w:t>
      </w:r>
      <w:r w:rsidRPr="00665D66">
        <w:rPr>
          <w:rFonts w:ascii="Calibri" w:hAnsi="Calibri" w:cs="Calibri"/>
          <w:sz w:val="22"/>
          <w:szCs w:val="22"/>
          <w:lang w:val="en-GB" w:eastAsia="ja-JP"/>
        </w:rPr>
        <w:t xml:space="preserve"> a hydrosplit heat pump, ensuring that only trained installers handle this equipment</w:t>
      </w:r>
      <w:r w:rsidRPr="00DA5BC3">
        <w:rPr>
          <w:rFonts w:ascii="Calibri" w:hAnsi="Calibri" w:cs="Calibri"/>
          <w:sz w:val="22"/>
          <w:szCs w:val="22"/>
          <w:lang w:val="en-GB" w:eastAsia="ja-JP"/>
        </w:rPr>
        <w:t xml:space="preserve"> through its ‘Stand By Me Certified Programme’</w:t>
      </w:r>
      <w:r w:rsidRPr="00665D66">
        <w:rPr>
          <w:rFonts w:ascii="Calibri" w:hAnsi="Calibri" w:cs="Calibri"/>
          <w:sz w:val="22"/>
          <w:szCs w:val="22"/>
          <w:lang w:val="en-GB" w:eastAsia="ja-JP"/>
        </w:rPr>
        <w:t>.</w:t>
      </w:r>
    </w:p>
    <w:p w14:paraId="6C6A4B24" w14:textId="7B8372FE" w:rsidR="003E3A24" w:rsidRPr="00665D66" w:rsidRDefault="003E3A24" w:rsidP="003E3A24">
      <w:pPr>
        <w:pStyle w:val="NormalWeb"/>
        <w:shd w:val="clear" w:color="auto" w:fill="FFFFFF"/>
        <w:spacing w:after="375"/>
        <w:jc w:val="both"/>
        <w:rPr>
          <w:rFonts w:ascii="Calibri" w:hAnsi="Calibri" w:cs="Calibri"/>
          <w:sz w:val="22"/>
          <w:szCs w:val="22"/>
          <w:lang w:val="en-GB" w:eastAsia="ja-JP"/>
        </w:rPr>
      </w:pPr>
      <w:r w:rsidRPr="00DA5BC3">
        <w:rPr>
          <w:rFonts w:ascii="Calibri" w:hAnsi="Calibri" w:cs="Calibri"/>
          <w:sz w:val="22"/>
          <w:szCs w:val="22"/>
          <w:lang w:val="en-GB" w:eastAsia="ja-JP"/>
        </w:rPr>
        <w:t>However, it</w:t>
      </w:r>
      <w:r w:rsidRPr="00665D66">
        <w:rPr>
          <w:rFonts w:ascii="Calibri" w:hAnsi="Calibri" w:cs="Calibri"/>
          <w:sz w:val="22"/>
          <w:szCs w:val="22"/>
          <w:lang w:val="en-GB" w:eastAsia="ja-JP"/>
        </w:rPr>
        <w:t xml:space="preserve"> is clear that in many applications, such as apartment buildings or terraced houses with limited outdoor space, </w:t>
      </w:r>
      <w:r w:rsidRPr="00DA5BC3">
        <w:rPr>
          <w:rFonts w:ascii="Calibri" w:hAnsi="Calibri" w:cs="Calibri"/>
          <w:sz w:val="22"/>
          <w:szCs w:val="22"/>
          <w:lang w:val="en-GB" w:eastAsia="ja-JP"/>
        </w:rPr>
        <w:t>maintaining</w:t>
      </w:r>
      <w:r w:rsidRPr="00665D66">
        <w:rPr>
          <w:rFonts w:ascii="Calibri" w:hAnsi="Calibri" w:cs="Calibri"/>
          <w:sz w:val="22"/>
          <w:szCs w:val="22"/>
          <w:lang w:val="en-GB" w:eastAsia="ja-JP"/>
        </w:rPr>
        <w:t xml:space="preserve"> the minimum distance </w:t>
      </w:r>
      <w:r w:rsidRPr="00DA5BC3">
        <w:rPr>
          <w:rFonts w:ascii="Calibri" w:hAnsi="Calibri" w:cs="Calibri"/>
          <w:sz w:val="22"/>
          <w:szCs w:val="22"/>
          <w:lang w:val="en-GB" w:eastAsia="ja-JP"/>
        </w:rPr>
        <w:t xml:space="preserve">is not always feasible, </w:t>
      </w:r>
      <w:r w:rsidRPr="00665D66">
        <w:rPr>
          <w:rFonts w:ascii="Calibri" w:hAnsi="Calibri" w:cs="Calibri"/>
          <w:sz w:val="22"/>
          <w:szCs w:val="22"/>
          <w:lang w:val="en-GB" w:eastAsia="ja-JP"/>
        </w:rPr>
        <w:t xml:space="preserve">and </w:t>
      </w:r>
      <w:r w:rsidRPr="00DA5BC3">
        <w:rPr>
          <w:rFonts w:ascii="Calibri" w:hAnsi="Calibri" w:cs="Calibri"/>
          <w:sz w:val="22"/>
          <w:szCs w:val="22"/>
          <w:lang w:val="en-GB" w:eastAsia="ja-JP"/>
        </w:rPr>
        <w:t>alternative solutions</w:t>
      </w:r>
      <w:r w:rsidRPr="00665D66">
        <w:rPr>
          <w:rFonts w:ascii="Calibri" w:hAnsi="Calibri" w:cs="Calibri"/>
          <w:sz w:val="22"/>
          <w:szCs w:val="22"/>
          <w:lang w:val="en-GB" w:eastAsia="ja-JP"/>
        </w:rPr>
        <w:t xml:space="preserve"> are indispensable.</w:t>
      </w:r>
    </w:p>
    <w:p w14:paraId="30AB7BAF" w14:textId="67D22D3A" w:rsidR="003E3A24" w:rsidRPr="003F13D9" w:rsidRDefault="00166B0B" w:rsidP="003E3A24">
      <w:pPr>
        <w:tabs>
          <w:tab w:val="left" w:pos="-1560"/>
          <w:tab w:val="right" w:pos="8647"/>
        </w:tabs>
        <w:spacing w:line="360" w:lineRule="auto"/>
        <w:ind w:right="423"/>
        <w:rPr>
          <w:rFonts w:cs="Arial"/>
          <w:sz w:val="22"/>
          <w:lang w:val="en-GB"/>
        </w:rPr>
      </w:pPr>
      <w:r>
        <w:rPr>
          <w:rFonts w:cs="Arial"/>
          <w:noProof/>
          <w:sz w:val="22"/>
          <w:lang w:val="en-GB"/>
        </w:rPr>
        <w:drawing>
          <wp:inline distT="0" distB="0" distL="0" distR="0" wp14:anchorId="2A3339F6" wp14:editId="4F142A08">
            <wp:extent cx="6115685" cy="1924050"/>
            <wp:effectExtent l="0" t="0" r="0" b="0"/>
            <wp:docPr id="79354162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6115685" cy="1924050"/>
                    </a:xfrm>
                    <a:prstGeom prst="rect">
                      <a:avLst/>
                    </a:prstGeom>
                    <a:noFill/>
                    <a:ln>
                      <a:noFill/>
                    </a:ln>
                  </pic:spPr>
                </pic:pic>
              </a:graphicData>
            </a:graphic>
          </wp:inline>
        </w:drawing>
      </w:r>
      <w:r w:rsidR="003E3A24" w:rsidRPr="00665D66">
        <w:rPr>
          <w:rFonts w:asciiTheme="minorHAnsi" w:hAnsiTheme="minorHAnsi"/>
          <w:i/>
          <w:lang w:val="en-GB"/>
        </w:rPr>
        <w:t>Due to its high flammability (A3), propane systems need to maintain minimum distances from doors, windows, neighbours etc., whereas alternatives can be more flexible. © Daikin</w:t>
      </w:r>
    </w:p>
    <w:p w14:paraId="3E3B57F6" w14:textId="0A63373C" w:rsidR="003E3A24" w:rsidRPr="00665D66" w:rsidRDefault="003E3A24" w:rsidP="003E3A24">
      <w:pPr>
        <w:pStyle w:val="NormalWeb"/>
        <w:shd w:val="clear" w:color="auto" w:fill="FFFFFF"/>
        <w:spacing w:after="375"/>
        <w:jc w:val="both"/>
        <w:rPr>
          <w:rFonts w:ascii="Calibri" w:hAnsi="Calibri" w:cs="Calibri"/>
          <w:sz w:val="22"/>
          <w:szCs w:val="22"/>
          <w:lang w:val="en-GB" w:eastAsia="ja-JP"/>
        </w:rPr>
      </w:pPr>
      <w:bookmarkStart w:id="2" w:name="_Hlk178853969"/>
      <w:r w:rsidRPr="00665D66">
        <w:rPr>
          <w:rFonts w:ascii="Calibri" w:hAnsi="Calibri" w:cs="Calibri"/>
          <w:sz w:val="22"/>
          <w:szCs w:val="22"/>
          <w:lang w:val="en-GB" w:eastAsia="ja-JP"/>
        </w:rPr>
        <w:t xml:space="preserve">Therefore, Daikin continues </w:t>
      </w:r>
      <w:r w:rsidRPr="00DA5BC3">
        <w:rPr>
          <w:rFonts w:ascii="Calibri" w:hAnsi="Calibri" w:cs="Calibri"/>
          <w:sz w:val="22"/>
          <w:szCs w:val="22"/>
          <w:lang w:val="en-GB" w:eastAsia="ja-JP"/>
        </w:rPr>
        <w:t xml:space="preserve">its </w:t>
      </w:r>
      <w:r w:rsidRPr="00665D66">
        <w:rPr>
          <w:rFonts w:ascii="Calibri" w:hAnsi="Calibri" w:cs="Calibri"/>
          <w:sz w:val="22"/>
          <w:szCs w:val="22"/>
          <w:lang w:val="en-GB" w:eastAsia="ja-JP"/>
        </w:rPr>
        <w:t xml:space="preserve">research </w:t>
      </w:r>
      <w:r w:rsidRPr="00DA5BC3">
        <w:rPr>
          <w:rFonts w:ascii="Calibri" w:hAnsi="Calibri" w:cs="Calibri"/>
          <w:sz w:val="22"/>
          <w:szCs w:val="22"/>
          <w:lang w:val="en-GB" w:eastAsia="ja-JP"/>
        </w:rPr>
        <w:t>into</w:t>
      </w:r>
      <w:r w:rsidRPr="00665D66">
        <w:rPr>
          <w:rFonts w:ascii="Calibri" w:hAnsi="Calibri" w:cs="Calibri"/>
          <w:sz w:val="22"/>
          <w:szCs w:val="22"/>
          <w:lang w:val="en-GB" w:eastAsia="ja-JP"/>
        </w:rPr>
        <w:t xml:space="preserve"> energy-efficient alternative refrigerants, such as R454C, an A2L mildly flammable refrigerant with a GWP of 145.5, which is below the 150 GWP limit. This </w:t>
      </w:r>
      <w:r w:rsidRPr="00DA5BC3">
        <w:rPr>
          <w:rFonts w:ascii="Calibri" w:hAnsi="Calibri" w:cs="Calibri"/>
          <w:sz w:val="22"/>
          <w:szCs w:val="22"/>
          <w:lang w:val="en-GB" w:eastAsia="ja-JP"/>
        </w:rPr>
        <w:t>presents</w:t>
      </w:r>
      <w:r w:rsidRPr="00665D66">
        <w:rPr>
          <w:rFonts w:ascii="Calibri" w:hAnsi="Calibri" w:cs="Calibri"/>
          <w:sz w:val="22"/>
          <w:szCs w:val="22"/>
          <w:lang w:val="en-GB" w:eastAsia="ja-JP"/>
        </w:rPr>
        <w:t xml:space="preserve"> a strong alternative to ensure that </w:t>
      </w:r>
      <w:r w:rsidRPr="00DA5BC3">
        <w:rPr>
          <w:rFonts w:ascii="Calibri" w:hAnsi="Calibri" w:cs="Calibri"/>
          <w:sz w:val="22"/>
          <w:szCs w:val="22"/>
          <w:lang w:val="en-GB" w:eastAsia="ja-JP"/>
        </w:rPr>
        <w:t>all types</w:t>
      </w:r>
      <w:r w:rsidRPr="00665D66">
        <w:rPr>
          <w:rFonts w:ascii="Calibri" w:hAnsi="Calibri" w:cs="Calibri"/>
          <w:sz w:val="22"/>
          <w:szCs w:val="22"/>
          <w:lang w:val="en-GB" w:eastAsia="ja-JP"/>
        </w:rPr>
        <w:t xml:space="preserve"> of residential </w:t>
      </w:r>
      <w:r w:rsidRPr="00DA5BC3">
        <w:rPr>
          <w:rFonts w:ascii="Calibri" w:hAnsi="Calibri" w:cs="Calibri"/>
          <w:sz w:val="22"/>
          <w:szCs w:val="22"/>
          <w:lang w:val="en-GB" w:eastAsia="ja-JP"/>
        </w:rPr>
        <w:t>buildings</w:t>
      </w:r>
      <w:r w:rsidRPr="00665D66">
        <w:rPr>
          <w:rFonts w:ascii="Calibri" w:hAnsi="Calibri" w:cs="Calibri"/>
          <w:sz w:val="22"/>
          <w:szCs w:val="22"/>
          <w:lang w:val="en-GB" w:eastAsia="ja-JP"/>
        </w:rPr>
        <w:t xml:space="preserve"> can access heat pump heating in the near future.</w:t>
      </w:r>
    </w:p>
    <w:bookmarkEnd w:id="2"/>
    <w:p w14:paraId="4AFF33BE" w14:textId="77777777" w:rsidR="002E7B3D" w:rsidRDefault="002E7B3D" w:rsidP="003E3A24">
      <w:pPr>
        <w:pStyle w:val="NormalWeb"/>
        <w:shd w:val="clear" w:color="auto" w:fill="FFFFFF"/>
        <w:spacing w:after="375"/>
        <w:jc w:val="both"/>
        <w:rPr>
          <w:rFonts w:ascii="Calibri" w:hAnsi="Calibri" w:cs="Calibri"/>
          <w:b/>
          <w:bCs/>
          <w:sz w:val="22"/>
          <w:szCs w:val="22"/>
          <w:lang w:val="en-GB" w:eastAsia="ja-JP"/>
        </w:rPr>
      </w:pPr>
    </w:p>
    <w:p w14:paraId="65B4AD25" w14:textId="630F7697" w:rsidR="003E3A24" w:rsidRPr="00665D66" w:rsidRDefault="003E3A24" w:rsidP="003E3A24">
      <w:pPr>
        <w:pStyle w:val="NormalWeb"/>
        <w:shd w:val="clear" w:color="auto" w:fill="FFFFFF"/>
        <w:spacing w:after="375"/>
        <w:jc w:val="both"/>
        <w:rPr>
          <w:rFonts w:ascii="Calibri" w:hAnsi="Calibri" w:cs="Calibri"/>
          <w:b/>
          <w:bCs/>
          <w:sz w:val="22"/>
          <w:szCs w:val="22"/>
          <w:lang w:val="en-GB" w:eastAsia="ja-JP"/>
        </w:rPr>
      </w:pPr>
      <w:r w:rsidRPr="00665D66">
        <w:rPr>
          <w:rFonts w:ascii="Calibri" w:hAnsi="Calibri" w:cs="Calibri"/>
          <w:b/>
          <w:bCs/>
          <w:sz w:val="22"/>
          <w:szCs w:val="22"/>
          <w:lang w:val="en-GB" w:eastAsia="ja-JP"/>
        </w:rPr>
        <w:t>2) Refrigerant alternatives for residential and small commercial air</w:t>
      </w:r>
      <w:r w:rsidRPr="00DA5BC3">
        <w:rPr>
          <w:rFonts w:ascii="Calibri" w:hAnsi="Calibri" w:cs="Calibri"/>
          <w:b/>
          <w:bCs/>
          <w:sz w:val="22"/>
          <w:szCs w:val="22"/>
          <w:lang w:val="en-GB" w:eastAsia="ja-JP"/>
        </w:rPr>
        <w:t>-</w:t>
      </w:r>
      <w:r w:rsidRPr="00665D66">
        <w:rPr>
          <w:rFonts w:ascii="Calibri" w:hAnsi="Calibri" w:cs="Calibri"/>
          <w:b/>
          <w:bCs/>
          <w:sz w:val="22"/>
          <w:szCs w:val="22"/>
          <w:lang w:val="en-GB" w:eastAsia="ja-JP"/>
        </w:rPr>
        <w:t>to</w:t>
      </w:r>
      <w:r w:rsidRPr="00DA5BC3">
        <w:rPr>
          <w:rFonts w:ascii="Calibri" w:hAnsi="Calibri" w:cs="Calibri"/>
          <w:b/>
          <w:bCs/>
          <w:sz w:val="22"/>
          <w:szCs w:val="22"/>
          <w:lang w:val="en-GB" w:eastAsia="ja-JP"/>
        </w:rPr>
        <w:t>-</w:t>
      </w:r>
      <w:r w:rsidRPr="00665D66">
        <w:rPr>
          <w:rFonts w:ascii="Calibri" w:hAnsi="Calibri" w:cs="Calibri"/>
          <w:b/>
          <w:bCs/>
          <w:sz w:val="22"/>
          <w:szCs w:val="22"/>
          <w:lang w:val="en-GB" w:eastAsia="ja-JP"/>
        </w:rPr>
        <w:t>air systems</w:t>
      </w:r>
    </w:p>
    <w:p w14:paraId="3DACD967" w14:textId="14724F44" w:rsidR="005306A3" w:rsidRPr="00665D66" w:rsidRDefault="003E3A24" w:rsidP="005306A3">
      <w:pPr>
        <w:pStyle w:val="NormalWeb"/>
        <w:shd w:val="clear" w:color="auto" w:fill="FFFFFF"/>
        <w:spacing w:after="375"/>
        <w:jc w:val="both"/>
        <w:rPr>
          <w:rFonts w:ascii="Calibri" w:hAnsi="Calibri" w:cs="Calibri"/>
          <w:sz w:val="22"/>
          <w:szCs w:val="22"/>
          <w:lang w:val="en-GB" w:eastAsia="ja-JP"/>
        </w:rPr>
      </w:pPr>
      <w:r w:rsidRPr="00665D66">
        <w:rPr>
          <w:rFonts w:ascii="Calibri" w:hAnsi="Calibri" w:cs="Calibri"/>
          <w:sz w:val="22"/>
          <w:szCs w:val="22"/>
          <w:lang w:val="en-GB" w:eastAsia="ja-JP"/>
        </w:rPr>
        <w:t>With its split and multi-split systems, Daikin offers cost-effective air-to-air heat pumps</w:t>
      </w:r>
      <w:r w:rsidRPr="00DA5BC3">
        <w:rPr>
          <w:rFonts w:ascii="Calibri" w:hAnsi="Calibri" w:cs="Calibri"/>
          <w:sz w:val="22"/>
          <w:szCs w:val="22"/>
          <w:lang w:val="en-GB" w:eastAsia="ja-JP"/>
        </w:rPr>
        <w:t>, ideal</w:t>
      </w:r>
      <w:r w:rsidRPr="00665D66">
        <w:rPr>
          <w:rFonts w:ascii="Calibri" w:hAnsi="Calibri" w:cs="Calibri"/>
          <w:sz w:val="22"/>
          <w:szCs w:val="22"/>
          <w:lang w:val="en-GB" w:eastAsia="ja-JP"/>
        </w:rPr>
        <w:t xml:space="preserve"> for </w:t>
      </w:r>
      <w:r w:rsidRPr="00DA5BC3">
        <w:rPr>
          <w:rFonts w:ascii="Calibri" w:hAnsi="Calibri" w:cs="Calibri"/>
          <w:sz w:val="22"/>
          <w:szCs w:val="22"/>
          <w:lang w:val="en-GB" w:eastAsia="ja-JP"/>
        </w:rPr>
        <w:t>replacing</w:t>
      </w:r>
      <w:r w:rsidRPr="00665D66">
        <w:rPr>
          <w:rFonts w:ascii="Calibri" w:hAnsi="Calibri" w:cs="Calibri"/>
          <w:sz w:val="22"/>
          <w:szCs w:val="22"/>
          <w:lang w:val="en-GB" w:eastAsia="ja-JP"/>
        </w:rPr>
        <w:t xml:space="preserve"> electric heating, oil boilers etc</w:t>
      </w:r>
      <w:r w:rsidRPr="00DA5BC3">
        <w:rPr>
          <w:rFonts w:ascii="Calibri" w:hAnsi="Calibri" w:cs="Calibri"/>
          <w:sz w:val="22"/>
          <w:szCs w:val="22"/>
          <w:lang w:val="en-GB" w:eastAsia="ja-JP"/>
        </w:rPr>
        <w:t>.</w:t>
      </w:r>
      <w:r w:rsidRPr="00665D66">
        <w:rPr>
          <w:rFonts w:ascii="Calibri" w:hAnsi="Calibri" w:cs="Calibri"/>
          <w:sz w:val="22"/>
          <w:szCs w:val="22"/>
          <w:lang w:val="en-GB" w:eastAsia="ja-JP"/>
        </w:rPr>
        <w:t xml:space="preserve"> or </w:t>
      </w:r>
      <w:r w:rsidRPr="00DA5BC3">
        <w:rPr>
          <w:rFonts w:ascii="Calibri" w:hAnsi="Calibri" w:cs="Calibri"/>
          <w:sz w:val="22"/>
          <w:szCs w:val="22"/>
          <w:lang w:val="en-GB" w:eastAsia="ja-JP"/>
        </w:rPr>
        <w:t>for use in</w:t>
      </w:r>
      <w:r w:rsidRPr="00665D66">
        <w:rPr>
          <w:rFonts w:ascii="Calibri" w:hAnsi="Calibri" w:cs="Calibri"/>
          <w:sz w:val="22"/>
          <w:szCs w:val="22"/>
          <w:lang w:val="en-GB" w:eastAsia="ja-JP"/>
        </w:rPr>
        <w:t xml:space="preserve"> regions where cooling is</w:t>
      </w:r>
      <w:r w:rsidR="0096326A">
        <w:rPr>
          <w:rFonts w:ascii="Calibri" w:hAnsi="Calibri" w:cs="Calibri"/>
          <w:sz w:val="22"/>
          <w:szCs w:val="22"/>
          <w:lang w:val="en-GB" w:eastAsia="ja-JP"/>
        </w:rPr>
        <w:t xml:space="preserve"> also</w:t>
      </w:r>
      <w:r w:rsidRPr="00665D66">
        <w:rPr>
          <w:rFonts w:ascii="Calibri" w:hAnsi="Calibri" w:cs="Calibri"/>
          <w:sz w:val="22"/>
          <w:szCs w:val="22"/>
          <w:lang w:val="en-GB" w:eastAsia="ja-JP"/>
        </w:rPr>
        <w:t xml:space="preserve"> required. As these systems are commonly installed on balconies and the refrigerant circuit </w:t>
      </w:r>
      <w:r w:rsidRPr="00DA5BC3">
        <w:rPr>
          <w:rFonts w:ascii="Calibri" w:hAnsi="Calibri" w:cs="Calibri"/>
          <w:sz w:val="22"/>
          <w:szCs w:val="22"/>
          <w:lang w:val="en-GB" w:eastAsia="ja-JP"/>
        </w:rPr>
        <w:t>extends</w:t>
      </w:r>
      <w:r w:rsidRPr="00665D66">
        <w:rPr>
          <w:rFonts w:ascii="Calibri" w:hAnsi="Calibri" w:cs="Calibri"/>
          <w:sz w:val="22"/>
          <w:szCs w:val="22"/>
          <w:lang w:val="en-GB" w:eastAsia="ja-JP"/>
        </w:rPr>
        <w:t xml:space="preserve"> into the building, they face even </w:t>
      </w:r>
      <w:r w:rsidRPr="00DA5BC3">
        <w:rPr>
          <w:rFonts w:ascii="Calibri" w:hAnsi="Calibri" w:cs="Calibri"/>
          <w:sz w:val="22"/>
          <w:szCs w:val="22"/>
          <w:lang w:val="en-GB" w:eastAsia="ja-JP"/>
        </w:rPr>
        <w:t>greater</w:t>
      </w:r>
      <w:r w:rsidRPr="00665D66">
        <w:rPr>
          <w:rFonts w:ascii="Calibri" w:hAnsi="Calibri" w:cs="Calibri"/>
          <w:sz w:val="22"/>
          <w:szCs w:val="22"/>
          <w:lang w:val="en-GB" w:eastAsia="ja-JP"/>
        </w:rPr>
        <w:t xml:space="preserve"> installation challenges compared to self-contained air-to-water systems when using propane.</w:t>
      </w:r>
    </w:p>
    <w:p w14:paraId="2B1D08FB" w14:textId="349B824F" w:rsidR="005306A3" w:rsidRPr="00DA5BC3" w:rsidRDefault="005306A3" w:rsidP="005306A3">
      <w:pPr>
        <w:pStyle w:val="NormalWeb"/>
        <w:shd w:val="clear" w:color="auto" w:fill="FFFFFF"/>
        <w:spacing w:after="375"/>
        <w:jc w:val="both"/>
        <w:rPr>
          <w:rFonts w:ascii="Calibri" w:hAnsi="Calibri" w:cs="Calibri"/>
          <w:sz w:val="22"/>
          <w:szCs w:val="22"/>
          <w:lang w:val="en-GB" w:eastAsia="ja-JP"/>
        </w:rPr>
      </w:pPr>
      <w:r w:rsidRPr="00665D66">
        <w:rPr>
          <w:rFonts w:ascii="Calibri" w:hAnsi="Calibri" w:cs="Calibri"/>
          <w:sz w:val="22"/>
          <w:szCs w:val="22"/>
          <w:lang w:val="en-GB" w:eastAsia="ja-JP"/>
        </w:rPr>
        <w:t>To overcome these hurdles, refrigerants such as R454C (GWP 145.5) and CO2 (R744, GWP 1) will become increasingly important for large residential, and small office and retail applications. In the short term</w:t>
      </w:r>
      <w:r w:rsidRPr="00DA5BC3">
        <w:rPr>
          <w:rFonts w:ascii="Calibri" w:hAnsi="Calibri" w:cs="Calibri"/>
          <w:sz w:val="22"/>
          <w:szCs w:val="22"/>
          <w:lang w:val="en-GB" w:eastAsia="ja-JP"/>
        </w:rPr>
        <w:t>,</w:t>
      </w:r>
      <w:r w:rsidRPr="00665D66">
        <w:rPr>
          <w:rFonts w:ascii="Calibri" w:hAnsi="Calibri" w:cs="Calibri"/>
          <w:sz w:val="22"/>
          <w:szCs w:val="22"/>
          <w:lang w:val="en-GB" w:eastAsia="ja-JP"/>
        </w:rPr>
        <w:t xml:space="preserve"> however, </w:t>
      </w:r>
      <w:r w:rsidRPr="00DA5BC3">
        <w:rPr>
          <w:rFonts w:ascii="Calibri" w:hAnsi="Calibri" w:cs="Calibri"/>
          <w:sz w:val="22"/>
          <w:szCs w:val="22"/>
          <w:lang w:val="en-GB" w:eastAsia="ja-JP"/>
        </w:rPr>
        <w:t>due</w:t>
      </w:r>
      <w:r w:rsidRPr="00665D66">
        <w:rPr>
          <w:rFonts w:ascii="Calibri" w:hAnsi="Calibri" w:cs="Calibri"/>
          <w:sz w:val="22"/>
          <w:szCs w:val="22"/>
          <w:lang w:val="en-GB" w:eastAsia="ja-JP"/>
        </w:rPr>
        <w:t xml:space="preserve"> to the cost-effective properties of R32, we expect it to remain the dominant solution.</w:t>
      </w:r>
    </w:p>
    <w:p w14:paraId="2FDC0561" w14:textId="77777777" w:rsidR="005306A3" w:rsidRPr="00665D66" w:rsidRDefault="005306A3" w:rsidP="005306A3">
      <w:pPr>
        <w:pStyle w:val="NormalWeb"/>
        <w:shd w:val="clear" w:color="auto" w:fill="FFFFFF"/>
        <w:spacing w:after="375"/>
        <w:jc w:val="both"/>
        <w:rPr>
          <w:rFonts w:ascii="Calibri" w:hAnsi="Calibri" w:cs="Calibri"/>
          <w:b/>
          <w:bCs/>
          <w:sz w:val="22"/>
          <w:szCs w:val="22"/>
          <w:lang w:val="en-GB" w:eastAsia="ja-JP"/>
        </w:rPr>
      </w:pPr>
      <w:r w:rsidRPr="00665D66">
        <w:rPr>
          <w:rFonts w:ascii="Calibri" w:hAnsi="Calibri" w:cs="Calibri"/>
          <w:b/>
          <w:bCs/>
          <w:sz w:val="22"/>
          <w:szCs w:val="22"/>
          <w:lang w:val="en-GB" w:eastAsia="ja-JP"/>
        </w:rPr>
        <w:t>3) Looking beyond 2032 for commercial air-to-air heat pumps</w:t>
      </w:r>
    </w:p>
    <w:p w14:paraId="3EADA869" w14:textId="76EA9938" w:rsidR="005306A3" w:rsidRPr="00665D66" w:rsidRDefault="005306A3" w:rsidP="005306A3">
      <w:pPr>
        <w:pStyle w:val="NormalWeb"/>
        <w:shd w:val="clear" w:color="auto" w:fill="FFFFFF"/>
        <w:spacing w:after="375"/>
        <w:jc w:val="both"/>
        <w:rPr>
          <w:rFonts w:ascii="Calibri" w:hAnsi="Calibri" w:cs="Calibri"/>
          <w:sz w:val="22"/>
          <w:szCs w:val="22"/>
          <w:lang w:val="en-GB" w:eastAsia="ja-JP"/>
        </w:rPr>
      </w:pPr>
      <w:r w:rsidRPr="00665D66">
        <w:rPr>
          <w:rFonts w:ascii="Calibri" w:hAnsi="Calibri" w:cs="Calibri"/>
          <w:sz w:val="22"/>
          <w:szCs w:val="22"/>
          <w:lang w:val="en-GB" w:eastAsia="ja-JP"/>
        </w:rPr>
        <w:lastRenderedPageBreak/>
        <w:t xml:space="preserve">For large commercial applications, such as Daikin's VRV systems, the legislation </w:t>
      </w:r>
      <w:r w:rsidRPr="00DA5BC3">
        <w:rPr>
          <w:rFonts w:ascii="Calibri" w:hAnsi="Calibri" w:cs="Calibri"/>
          <w:sz w:val="22"/>
          <w:szCs w:val="22"/>
          <w:lang w:val="en-GB" w:eastAsia="ja-JP"/>
        </w:rPr>
        <w:t>allows for</w:t>
      </w:r>
      <w:r w:rsidRPr="00665D66">
        <w:rPr>
          <w:rFonts w:ascii="Calibri" w:hAnsi="Calibri" w:cs="Calibri"/>
          <w:sz w:val="22"/>
          <w:szCs w:val="22"/>
          <w:lang w:val="en-GB" w:eastAsia="ja-JP"/>
        </w:rPr>
        <w:t xml:space="preserve"> more </w:t>
      </w:r>
      <w:r w:rsidRPr="00DA5BC3">
        <w:rPr>
          <w:rFonts w:ascii="Calibri" w:hAnsi="Calibri" w:cs="Calibri"/>
          <w:sz w:val="22"/>
          <w:szCs w:val="22"/>
          <w:lang w:val="en-GB" w:eastAsia="ja-JP"/>
        </w:rPr>
        <w:t xml:space="preserve">transition </w:t>
      </w:r>
      <w:r w:rsidRPr="00665D66">
        <w:rPr>
          <w:rFonts w:ascii="Calibri" w:hAnsi="Calibri" w:cs="Calibri"/>
          <w:sz w:val="22"/>
          <w:szCs w:val="22"/>
          <w:lang w:val="en-GB" w:eastAsia="ja-JP"/>
        </w:rPr>
        <w:t xml:space="preserve">time. </w:t>
      </w:r>
      <w:r w:rsidRPr="00DA5BC3">
        <w:rPr>
          <w:rFonts w:ascii="Calibri" w:hAnsi="Calibri" w:cs="Calibri"/>
          <w:sz w:val="22"/>
          <w:szCs w:val="22"/>
          <w:lang w:val="en-GB" w:eastAsia="ja-JP"/>
        </w:rPr>
        <w:t>In</w:t>
      </w:r>
      <w:r w:rsidRPr="00665D66">
        <w:rPr>
          <w:rFonts w:ascii="Calibri" w:hAnsi="Calibri" w:cs="Calibri"/>
          <w:sz w:val="22"/>
          <w:szCs w:val="22"/>
          <w:lang w:val="en-GB" w:eastAsia="ja-JP"/>
        </w:rPr>
        <w:t xml:space="preserve"> this segment </w:t>
      </w:r>
      <w:r w:rsidRPr="00DA5BC3">
        <w:rPr>
          <w:rFonts w:ascii="Calibri" w:hAnsi="Calibri" w:cs="Calibri"/>
          <w:sz w:val="22"/>
          <w:szCs w:val="22"/>
          <w:lang w:val="en-GB" w:eastAsia="ja-JP"/>
        </w:rPr>
        <w:t xml:space="preserve">as well, </w:t>
      </w:r>
      <w:r w:rsidRPr="00665D66">
        <w:rPr>
          <w:rFonts w:ascii="Calibri" w:hAnsi="Calibri" w:cs="Calibri"/>
          <w:sz w:val="22"/>
          <w:szCs w:val="22"/>
          <w:lang w:val="en-GB" w:eastAsia="ja-JP"/>
        </w:rPr>
        <w:t xml:space="preserve">Daikin has </w:t>
      </w:r>
      <w:r w:rsidRPr="00DA5BC3">
        <w:rPr>
          <w:rFonts w:ascii="Calibri" w:hAnsi="Calibri" w:cs="Calibri"/>
          <w:sz w:val="22"/>
          <w:szCs w:val="22"/>
          <w:lang w:val="en-GB" w:eastAsia="ja-JP"/>
        </w:rPr>
        <w:t>led</w:t>
      </w:r>
      <w:r w:rsidRPr="00665D66">
        <w:rPr>
          <w:rFonts w:ascii="Calibri" w:hAnsi="Calibri" w:cs="Calibri"/>
          <w:sz w:val="22"/>
          <w:szCs w:val="22"/>
          <w:lang w:val="en-GB" w:eastAsia="ja-JP"/>
        </w:rPr>
        <w:t xml:space="preserve"> the transition from R410A, the </w:t>
      </w:r>
      <w:r w:rsidRPr="00DA5BC3">
        <w:rPr>
          <w:rFonts w:ascii="Calibri" w:hAnsi="Calibri" w:cs="Calibri"/>
          <w:sz w:val="22"/>
          <w:szCs w:val="22"/>
          <w:lang w:val="en-GB" w:eastAsia="ja-JP"/>
        </w:rPr>
        <w:t xml:space="preserve">current </w:t>
      </w:r>
      <w:r w:rsidRPr="00665D66">
        <w:rPr>
          <w:rFonts w:ascii="Calibri" w:hAnsi="Calibri" w:cs="Calibri"/>
          <w:sz w:val="22"/>
          <w:szCs w:val="22"/>
          <w:lang w:val="en-GB" w:eastAsia="ja-JP"/>
        </w:rPr>
        <w:t xml:space="preserve">market standard, to R32. </w:t>
      </w:r>
      <w:r w:rsidRPr="00DA5BC3">
        <w:rPr>
          <w:rFonts w:ascii="Calibri" w:hAnsi="Calibri" w:cs="Calibri"/>
          <w:sz w:val="22"/>
          <w:szCs w:val="22"/>
          <w:lang w:val="en-GB" w:eastAsia="ja-JP"/>
        </w:rPr>
        <w:t xml:space="preserve">Increasingly, </w:t>
      </w:r>
      <w:r w:rsidRPr="00665D66">
        <w:rPr>
          <w:rFonts w:ascii="Calibri" w:hAnsi="Calibri" w:cs="Calibri"/>
          <w:sz w:val="22"/>
          <w:szCs w:val="22"/>
          <w:lang w:val="en-GB" w:eastAsia="ja-JP"/>
        </w:rPr>
        <w:t xml:space="preserve">HVAC manufacturers are launching R32 </w:t>
      </w:r>
      <w:r w:rsidRPr="00DA5BC3">
        <w:rPr>
          <w:rFonts w:ascii="Calibri" w:hAnsi="Calibri" w:cs="Calibri"/>
          <w:sz w:val="22"/>
          <w:szCs w:val="22"/>
          <w:lang w:val="en-GB" w:eastAsia="ja-JP"/>
        </w:rPr>
        <w:t>ranges, providing</w:t>
      </w:r>
      <w:r w:rsidRPr="00665D66">
        <w:rPr>
          <w:rFonts w:ascii="Calibri" w:hAnsi="Calibri" w:cs="Calibri"/>
          <w:sz w:val="22"/>
          <w:szCs w:val="22"/>
          <w:lang w:val="en-GB" w:eastAsia="ja-JP"/>
        </w:rPr>
        <w:t xml:space="preserve"> customers </w:t>
      </w:r>
      <w:r w:rsidRPr="00DA5BC3">
        <w:rPr>
          <w:rFonts w:ascii="Calibri" w:hAnsi="Calibri" w:cs="Calibri"/>
          <w:sz w:val="22"/>
          <w:szCs w:val="22"/>
          <w:lang w:val="en-GB" w:eastAsia="ja-JP"/>
        </w:rPr>
        <w:t xml:space="preserve">with </w:t>
      </w:r>
      <w:r w:rsidRPr="00665D66">
        <w:rPr>
          <w:rFonts w:ascii="Calibri" w:hAnsi="Calibri" w:cs="Calibri"/>
          <w:sz w:val="22"/>
          <w:szCs w:val="22"/>
          <w:lang w:val="en-GB" w:eastAsia="ja-JP"/>
        </w:rPr>
        <w:t xml:space="preserve">a solution for new installations at least </w:t>
      </w:r>
      <w:r w:rsidRPr="00DA5BC3">
        <w:rPr>
          <w:rFonts w:ascii="Calibri" w:hAnsi="Calibri" w:cs="Calibri"/>
          <w:sz w:val="22"/>
          <w:szCs w:val="22"/>
          <w:lang w:val="en-GB" w:eastAsia="ja-JP"/>
        </w:rPr>
        <w:t>until</w:t>
      </w:r>
      <w:r w:rsidRPr="00665D66">
        <w:rPr>
          <w:rFonts w:ascii="Calibri" w:hAnsi="Calibri" w:cs="Calibri"/>
          <w:sz w:val="22"/>
          <w:szCs w:val="22"/>
          <w:lang w:val="en-GB" w:eastAsia="ja-JP"/>
        </w:rPr>
        <w:t xml:space="preserve"> 2033.</w:t>
      </w:r>
    </w:p>
    <w:p w14:paraId="0E1D10EE" w14:textId="5AE8244C" w:rsidR="002719E8" w:rsidRDefault="005306A3" w:rsidP="005306A3">
      <w:pPr>
        <w:pStyle w:val="NormalWeb"/>
        <w:shd w:val="clear" w:color="auto" w:fill="FFFFFF"/>
        <w:spacing w:after="375"/>
        <w:jc w:val="both"/>
        <w:rPr>
          <w:rFonts w:ascii="Calibri" w:hAnsi="Calibri" w:cs="Calibri"/>
          <w:sz w:val="22"/>
          <w:szCs w:val="22"/>
          <w:lang w:val="en-GB" w:eastAsia="ja-JP"/>
        </w:rPr>
      </w:pPr>
      <w:r w:rsidRPr="00DA5BC3">
        <w:rPr>
          <w:rFonts w:ascii="Calibri" w:hAnsi="Calibri" w:cs="Calibri"/>
          <w:sz w:val="22"/>
          <w:szCs w:val="22"/>
          <w:lang w:val="en-GB" w:eastAsia="ja-JP"/>
        </w:rPr>
        <w:t>However, it is</w:t>
      </w:r>
      <w:r w:rsidRPr="00665D66">
        <w:rPr>
          <w:rFonts w:ascii="Calibri" w:hAnsi="Calibri" w:cs="Calibri"/>
          <w:sz w:val="22"/>
          <w:szCs w:val="22"/>
          <w:lang w:val="en-GB" w:eastAsia="ja-JP"/>
        </w:rPr>
        <w:t xml:space="preserve"> also </w:t>
      </w:r>
      <w:r w:rsidRPr="00DA5BC3">
        <w:rPr>
          <w:rFonts w:ascii="Calibri" w:hAnsi="Calibri" w:cs="Calibri"/>
          <w:sz w:val="22"/>
          <w:szCs w:val="22"/>
          <w:lang w:val="en-GB" w:eastAsia="ja-JP"/>
        </w:rPr>
        <w:t>time</w:t>
      </w:r>
      <w:r w:rsidRPr="00665D66">
        <w:rPr>
          <w:rFonts w:ascii="Calibri" w:hAnsi="Calibri" w:cs="Calibri"/>
          <w:sz w:val="22"/>
          <w:szCs w:val="22"/>
          <w:lang w:val="en-GB" w:eastAsia="ja-JP"/>
        </w:rPr>
        <w:t xml:space="preserve"> to </w:t>
      </w:r>
      <w:r w:rsidRPr="00DA5BC3">
        <w:rPr>
          <w:rFonts w:ascii="Calibri" w:hAnsi="Calibri" w:cs="Calibri"/>
          <w:sz w:val="22"/>
          <w:szCs w:val="22"/>
          <w:lang w:val="en-GB" w:eastAsia="ja-JP"/>
        </w:rPr>
        <w:t>think</w:t>
      </w:r>
      <w:r w:rsidRPr="00665D66">
        <w:rPr>
          <w:rFonts w:ascii="Calibri" w:hAnsi="Calibri" w:cs="Calibri"/>
          <w:sz w:val="22"/>
          <w:szCs w:val="22"/>
          <w:lang w:val="en-GB" w:eastAsia="ja-JP"/>
        </w:rPr>
        <w:t xml:space="preserve"> ahead. With the phase-down and quota restrictions on the horizon, lower GWP solutions need to be developed. CO2 is the next logical step for VRV systems</w:t>
      </w:r>
      <w:r w:rsidRPr="00DA5BC3">
        <w:rPr>
          <w:rFonts w:ascii="Calibri" w:hAnsi="Calibri" w:cs="Calibri"/>
          <w:sz w:val="22"/>
          <w:szCs w:val="22"/>
          <w:lang w:val="en-GB" w:eastAsia="ja-JP"/>
        </w:rPr>
        <w:t>,</w:t>
      </w:r>
      <w:r w:rsidRPr="00665D66">
        <w:rPr>
          <w:rFonts w:ascii="Calibri" w:hAnsi="Calibri" w:cs="Calibri"/>
          <w:sz w:val="22"/>
          <w:szCs w:val="22"/>
          <w:lang w:val="en-GB" w:eastAsia="ja-JP"/>
        </w:rPr>
        <w:t xml:space="preserve"> as it is an ultra-low GWP, non-flammable type A1 refrigerant. To ensure a smooth transition over the next decade, manufacturers </w:t>
      </w:r>
      <w:r w:rsidRPr="00DA5BC3">
        <w:rPr>
          <w:rFonts w:ascii="Calibri" w:hAnsi="Calibri" w:cs="Calibri"/>
          <w:sz w:val="22"/>
          <w:szCs w:val="22"/>
          <w:lang w:val="en-GB" w:eastAsia="ja-JP"/>
        </w:rPr>
        <w:t>must</w:t>
      </w:r>
      <w:r w:rsidRPr="00665D66">
        <w:rPr>
          <w:rFonts w:ascii="Calibri" w:hAnsi="Calibri" w:cs="Calibri"/>
          <w:sz w:val="22"/>
          <w:szCs w:val="22"/>
          <w:lang w:val="en-GB" w:eastAsia="ja-JP"/>
        </w:rPr>
        <w:t xml:space="preserve"> address energy efficiency and affordability concerns. </w:t>
      </w:r>
      <w:r w:rsidRPr="00DA5BC3">
        <w:rPr>
          <w:rFonts w:ascii="Calibri" w:hAnsi="Calibri" w:cs="Calibri"/>
          <w:sz w:val="22"/>
          <w:szCs w:val="22"/>
          <w:lang w:val="en-GB" w:eastAsia="ja-JP"/>
        </w:rPr>
        <w:t>Additionally</w:t>
      </w:r>
      <w:r w:rsidRPr="00665D66">
        <w:rPr>
          <w:rFonts w:ascii="Calibri" w:hAnsi="Calibri" w:cs="Calibri"/>
          <w:sz w:val="22"/>
          <w:szCs w:val="22"/>
          <w:lang w:val="en-GB" w:eastAsia="ja-JP"/>
        </w:rPr>
        <w:t xml:space="preserve">, the necessary </w:t>
      </w:r>
      <w:r w:rsidRPr="00DA5BC3">
        <w:rPr>
          <w:rFonts w:ascii="Calibri" w:hAnsi="Calibri" w:cs="Calibri"/>
          <w:sz w:val="22"/>
          <w:szCs w:val="22"/>
          <w:lang w:val="en-GB" w:eastAsia="ja-JP"/>
        </w:rPr>
        <w:t>training programmes</w:t>
      </w:r>
      <w:r w:rsidRPr="00665D66">
        <w:rPr>
          <w:rFonts w:ascii="Calibri" w:hAnsi="Calibri" w:cs="Calibri"/>
          <w:sz w:val="22"/>
          <w:szCs w:val="22"/>
          <w:lang w:val="en-GB" w:eastAsia="ja-JP"/>
        </w:rPr>
        <w:t xml:space="preserve"> should be </w:t>
      </w:r>
      <w:r w:rsidRPr="00DA5BC3">
        <w:rPr>
          <w:rFonts w:ascii="Calibri" w:hAnsi="Calibri" w:cs="Calibri"/>
          <w:sz w:val="22"/>
          <w:szCs w:val="22"/>
          <w:lang w:val="en-GB" w:eastAsia="ja-JP"/>
        </w:rPr>
        <w:t>implemented</w:t>
      </w:r>
      <w:r w:rsidRPr="00665D66">
        <w:rPr>
          <w:rFonts w:ascii="Calibri" w:hAnsi="Calibri" w:cs="Calibri"/>
          <w:sz w:val="22"/>
          <w:szCs w:val="22"/>
          <w:lang w:val="en-GB" w:eastAsia="ja-JP"/>
        </w:rPr>
        <w:t xml:space="preserve"> to prepare the market </w:t>
      </w:r>
      <w:r w:rsidRPr="00DA5BC3">
        <w:rPr>
          <w:rFonts w:ascii="Calibri" w:hAnsi="Calibri" w:cs="Calibri"/>
          <w:sz w:val="22"/>
          <w:szCs w:val="22"/>
          <w:lang w:val="en-GB" w:eastAsia="ja-JP"/>
        </w:rPr>
        <w:t>for handling</w:t>
      </w:r>
      <w:r w:rsidRPr="00665D66">
        <w:rPr>
          <w:rFonts w:ascii="Calibri" w:hAnsi="Calibri" w:cs="Calibri"/>
          <w:sz w:val="22"/>
          <w:szCs w:val="22"/>
          <w:lang w:val="en-GB" w:eastAsia="ja-JP"/>
        </w:rPr>
        <w:t xml:space="preserve"> this higher pressure refrigerant.</w:t>
      </w:r>
    </w:p>
    <w:p w14:paraId="1FBB9B6B" w14:textId="0A12CAD7" w:rsidR="00371DDE" w:rsidRPr="00A9431E" w:rsidRDefault="00371DDE" w:rsidP="00A9431E">
      <w:pPr>
        <w:pStyle w:val="paragraph"/>
        <w:spacing w:before="0" w:beforeAutospacing="0" w:after="0" w:afterAutospacing="0"/>
        <w:textAlignment w:val="baseline"/>
        <w:rPr>
          <w:rFonts w:ascii="Calibri" w:eastAsia="MS Mincho" w:hAnsi="Calibri" w:cs="Calibri"/>
          <w:color w:val="000000"/>
          <w:sz w:val="21"/>
          <w:szCs w:val="21"/>
        </w:rPr>
      </w:pPr>
      <w:r w:rsidRPr="00DA5BC3">
        <w:rPr>
          <w:rFonts w:asciiTheme="minorHAnsi" w:hAnsiTheme="minorHAnsi" w:cstheme="minorHAnsi"/>
          <w:b/>
          <w:bCs/>
          <w:sz w:val="22"/>
        </w:rPr>
        <w:t>About Daikin Europe N.V.</w:t>
      </w:r>
    </w:p>
    <w:p w14:paraId="48FD4934" w14:textId="1312D650" w:rsidR="00371DDE" w:rsidRPr="00DA5BC3" w:rsidRDefault="00371DDE" w:rsidP="00F46F07">
      <w:pPr>
        <w:jc w:val="both"/>
        <w:rPr>
          <w:rFonts w:asciiTheme="minorHAnsi" w:hAnsiTheme="minorHAnsi" w:cstheme="minorHAnsi"/>
          <w:sz w:val="22"/>
          <w:lang w:val="en-GB"/>
        </w:rPr>
      </w:pPr>
      <w:r w:rsidRPr="00DA5BC3">
        <w:rPr>
          <w:rFonts w:asciiTheme="minorHAnsi" w:hAnsiTheme="minorHAnsi" w:cstheme="minorHAnsi"/>
          <w:sz w:val="22"/>
          <w:lang w:val="en-GB"/>
        </w:rPr>
        <w:t xml:space="preserve">The Daikin Europe group is the leading provider of heating, cooling, ventilation, air purification and refrigeration (HVAC-R) technology in Europe, </w:t>
      </w:r>
      <w:r w:rsidR="005306A3" w:rsidRPr="00DA5BC3">
        <w:rPr>
          <w:rFonts w:asciiTheme="minorHAnsi" w:hAnsiTheme="minorHAnsi" w:cstheme="minorHAnsi"/>
          <w:sz w:val="22"/>
          <w:lang w:val="en-GB"/>
        </w:rPr>
        <w:t xml:space="preserve">the </w:t>
      </w:r>
      <w:r w:rsidRPr="00DA5BC3">
        <w:rPr>
          <w:rFonts w:asciiTheme="minorHAnsi" w:hAnsiTheme="minorHAnsi" w:cstheme="minorHAnsi"/>
          <w:sz w:val="22"/>
          <w:lang w:val="en-GB"/>
        </w:rPr>
        <w:t>Middle East, and Africa. Daikin designs, manufactures, and offers customers a broad portfolio of products, maintenance services as well as turnkey solutions for residential, commercial, and industrial purposes. To date, Daikin Europe has over 13,800 employees across more than 59 subsidiaries. It has 14 manufacturing sites in Belgium, the Czech Republic, Germany, Italy, Spain, Austria, the United Kingdom, Turkey, the United Arab Emirates, and the Kingdom of Saudi Arabia. Headquartered in Ostend (Belgium) for over 50 years, the Daikin Europe group is a subsidiary of the global group Daikin Industries.</w:t>
      </w:r>
    </w:p>
    <w:p w14:paraId="37EE22B0" w14:textId="77777777" w:rsidR="00371DDE" w:rsidRPr="00DA5BC3" w:rsidRDefault="00371DDE" w:rsidP="00371DDE">
      <w:pPr>
        <w:rPr>
          <w:rFonts w:asciiTheme="minorHAnsi" w:hAnsiTheme="minorHAnsi" w:cstheme="minorHAnsi"/>
          <w:b/>
          <w:bCs/>
          <w:sz w:val="22"/>
          <w:lang w:val="en-GB"/>
        </w:rPr>
      </w:pPr>
      <w:r w:rsidRPr="00DA5BC3">
        <w:rPr>
          <w:rFonts w:asciiTheme="minorHAnsi" w:hAnsiTheme="minorHAnsi" w:cstheme="minorHAnsi"/>
          <w:b/>
          <w:bCs/>
          <w:sz w:val="22"/>
          <w:lang w:val="en-GB"/>
        </w:rPr>
        <w:t>About Daikin Industries Ltd.</w:t>
      </w:r>
    </w:p>
    <w:p w14:paraId="18F1D4A1" w14:textId="45464F7C" w:rsidR="002C5FBD" w:rsidRPr="00DA5BC3" w:rsidRDefault="00371DDE" w:rsidP="00371DDE">
      <w:pPr>
        <w:jc w:val="both"/>
        <w:rPr>
          <w:rFonts w:asciiTheme="minorHAnsi" w:hAnsiTheme="minorHAnsi" w:cstheme="minorHAnsi"/>
          <w:sz w:val="22"/>
          <w:lang w:val="en-GB"/>
        </w:rPr>
      </w:pPr>
      <w:r w:rsidRPr="00DA5BC3">
        <w:rPr>
          <w:rFonts w:asciiTheme="minorHAnsi" w:hAnsiTheme="minorHAnsi" w:cstheme="minorHAnsi"/>
          <w:sz w:val="22"/>
          <w:lang w:val="en-GB"/>
        </w:rPr>
        <w:t>Daikin Industries (DIL) is a worldwide leader in heat pump, air conditioning, and air filtration technology with more than 98,000 employees. Founded in Osaka in 1924, it is the only manufacturer in the world that develops and manufactures heating, ventilation, air conditioning, and refrigeration equipment, as well as compressors and refrigerants in-house. Daikin was named one of the world’s top 100 most innovative companies by Clarivate (UK) and LexisNexis (USA), recognized for its leadership in technology research and intellectual property patents. For its fiscal year 2023 Daikin reported a record sales result of € 28 billion (1 April 2023 – 31 March 2024).</w:t>
      </w:r>
    </w:p>
    <w:p w14:paraId="432594EF" w14:textId="009DD786" w:rsidR="002C5FBD" w:rsidRPr="00DA5BC3" w:rsidRDefault="00371DDE" w:rsidP="00371DDE">
      <w:pPr>
        <w:rPr>
          <w:rFonts w:asciiTheme="minorHAnsi" w:hAnsiTheme="minorHAnsi" w:cstheme="minorHAnsi"/>
          <w:sz w:val="22"/>
          <w:lang w:val="en-GB"/>
        </w:rPr>
      </w:pPr>
      <w:r w:rsidRPr="00DA5BC3">
        <w:rPr>
          <w:rFonts w:asciiTheme="minorHAnsi" w:hAnsiTheme="minorHAnsi" w:cstheme="minorHAnsi"/>
          <w:sz w:val="22"/>
          <w:lang w:val="en-GB"/>
        </w:rPr>
        <w:t xml:space="preserve">Read more on </w:t>
      </w:r>
      <w:hyperlink r:id="rId13" w:history="1">
        <w:r w:rsidRPr="00DA5BC3">
          <w:rPr>
            <w:rStyle w:val="Hyperlink"/>
            <w:rFonts w:asciiTheme="minorHAnsi" w:hAnsiTheme="minorHAnsi" w:cstheme="minorHAnsi"/>
            <w:sz w:val="22"/>
            <w:lang w:val="en-GB"/>
          </w:rPr>
          <w:t>www.daikin.eu</w:t>
        </w:r>
      </w:hyperlink>
      <w:r w:rsidRPr="00DA5BC3">
        <w:rPr>
          <w:rFonts w:asciiTheme="minorHAnsi" w:hAnsiTheme="minorHAnsi" w:cstheme="minorHAnsi"/>
          <w:sz w:val="22"/>
          <w:lang w:val="en-GB"/>
        </w:rPr>
        <w:t xml:space="preserve"> and </w:t>
      </w:r>
      <w:hyperlink r:id="rId14" w:history="1">
        <w:r w:rsidRPr="00DA5BC3">
          <w:rPr>
            <w:rStyle w:val="Hyperlink"/>
            <w:rFonts w:asciiTheme="minorHAnsi" w:hAnsiTheme="minorHAnsi" w:cstheme="minorHAnsi"/>
            <w:sz w:val="22"/>
            <w:lang w:val="en-GB"/>
          </w:rPr>
          <w:t>www.daikin.com</w:t>
        </w:r>
      </w:hyperlink>
      <w:r w:rsidRPr="00DA5BC3">
        <w:rPr>
          <w:rFonts w:asciiTheme="minorHAnsi" w:hAnsiTheme="minorHAnsi" w:cstheme="minorHAnsi"/>
          <w:sz w:val="22"/>
          <w:lang w:val="en-GB"/>
        </w:rPr>
        <w:t>.</w:t>
      </w:r>
    </w:p>
    <w:p w14:paraId="7189B131" w14:textId="77777777" w:rsidR="00371DDE" w:rsidRPr="00DA5BC3" w:rsidRDefault="00371DDE" w:rsidP="00371DDE">
      <w:pPr>
        <w:rPr>
          <w:rFonts w:asciiTheme="minorHAnsi" w:hAnsiTheme="minorHAnsi" w:cstheme="minorHAnsi"/>
          <w:b/>
          <w:bCs/>
          <w:sz w:val="22"/>
          <w:lang w:val="en-GB"/>
        </w:rPr>
      </w:pPr>
      <w:r w:rsidRPr="00DA5BC3">
        <w:rPr>
          <w:rFonts w:asciiTheme="minorHAnsi" w:hAnsiTheme="minorHAnsi" w:cstheme="minorHAnsi"/>
          <w:b/>
          <w:bCs/>
          <w:sz w:val="22"/>
          <w:lang w:val="en-GB"/>
        </w:rPr>
        <w:t>Media Contacts Daikin Europe N.V.</w:t>
      </w:r>
    </w:p>
    <w:p w14:paraId="4A5F88AE" w14:textId="77777777" w:rsidR="00371DDE" w:rsidRPr="00DA5BC3" w:rsidRDefault="00371DDE" w:rsidP="00F46F07">
      <w:pPr>
        <w:spacing w:after="0" w:line="240" w:lineRule="auto"/>
        <w:rPr>
          <w:rFonts w:asciiTheme="minorHAnsi" w:hAnsiTheme="minorHAnsi" w:cstheme="minorHAnsi"/>
          <w:sz w:val="22"/>
          <w:lang w:val="en-GB"/>
        </w:rPr>
      </w:pPr>
      <w:r w:rsidRPr="00DA5BC3">
        <w:rPr>
          <w:rFonts w:asciiTheme="minorHAnsi" w:hAnsiTheme="minorHAnsi" w:cstheme="minorHAnsi"/>
          <w:sz w:val="22"/>
          <w:lang w:val="en-GB"/>
        </w:rPr>
        <w:t xml:space="preserve">Sofie Sap – T.:  +32 472 580482 Mail: </w:t>
      </w:r>
      <w:hyperlink r:id="rId15" w:history="1">
        <w:r w:rsidRPr="00DA5BC3">
          <w:rPr>
            <w:rStyle w:val="Hyperlink"/>
            <w:rFonts w:asciiTheme="minorHAnsi" w:hAnsiTheme="minorHAnsi" w:cstheme="minorHAnsi"/>
            <w:sz w:val="22"/>
            <w:lang w:val="en-GB"/>
          </w:rPr>
          <w:t>sap.s@daikineurope.com</w:t>
        </w:r>
      </w:hyperlink>
    </w:p>
    <w:p w14:paraId="4E0B59FF" w14:textId="77777777" w:rsidR="00371DDE" w:rsidRPr="00DA5BC3" w:rsidRDefault="00371DDE" w:rsidP="00F46F07">
      <w:pPr>
        <w:spacing w:after="0" w:line="240" w:lineRule="auto"/>
        <w:rPr>
          <w:rFonts w:asciiTheme="minorHAnsi" w:hAnsiTheme="minorHAnsi" w:cstheme="minorHAnsi"/>
          <w:sz w:val="22"/>
          <w:lang w:val="en-GB"/>
        </w:rPr>
      </w:pPr>
      <w:r w:rsidRPr="00DA5BC3">
        <w:rPr>
          <w:rFonts w:asciiTheme="minorHAnsi" w:hAnsiTheme="minorHAnsi" w:cstheme="minorHAnsi"/>
          <w:sz w:val="22"/>
          <w:lang w:val="en-GB"/>
        </w:rPr>
        <w:t xml:space="preserve">Daisuke Kakinaga – T.: +32 465 462321 Mail: </w:t>
      </w:r>
      <w:hyperlink r:id="rId16" w:history="1">
        <w:r w:rsidRPr="00DA5BC3">
          <w:rPr>
            <w:rStyle w:val="Hyperlink"/>
            <w:rFonts w:asciiTheme="minorHAnsi" w:hAnsiTheme="minorHAnsi" w:cstheme="minorHAnsi"/>
            <w:sz w:val="22"/>
            <w:lang w:val="en-GB"/>
          </w:rPr>
          <w:t>kakinaga.d@bxl.daikineurope.com</w:t>
        </w:r>
      </w:hyperlink>
    </w:p>
    <w:p w14:paraId="70E192E8" w14:textId="77777777" w:rsidR="00371DDE" w:rsidRPr="00DA5BC3" w:rsidRDefault="00371DDE" w:rsidP="00B212E4">
      <w:pPr>
        <w:pStyle w:val="paragraph"/>
        <w:spacing w:before="0" w:beforeAutospacing="0" w:after="0" w:afterAutospacing="0"/>
        <w:textAlignment w:val="baseline"/>
        <w:rPr>
          <w:rFonts w:asciiTheme="minorHAnsi" w:hAnsiTheme="minorHAnsi" w:cstheme="minorHAnsi"/>
          <w:sz w:val="21"/>
          <w:szCs w:val="21"/>
        </w:rPr>
      </w:pPr>
    </w:p>
    <w:p w14:paraId="4D0F0F2D" w14:textId="77777777" w:rsidR="00B212E4" w:rsidRPr="00DA5BC3" w:rsidRDefault="00B212E4" w:rsidP="00B212E4">
      <w:pPr>
        <w:pStyle w:val="paragraph"/>
        <w:spacing w:before="0" w:beforeAutospacing="0" w:after="0" w:afterAutospacing="0"/>
        <w:textAlignment w:val="baseline"/>
        <w:rPr>
          <w:rFonts w:asciiTheme="minorHAnsi" w:hAnsiTheme="minorHAnsi" w:cstheme="minorHAnsi"/>
          <w:sz w:val="21"/>
          <w:szCs w:val="21"/>
        </w:rPr>
      </w:pPr>
      <w:r w:rsidRPr="00DA5BC3">
        <w:rPr>
          <w:rStyle w:val="eop"/>
          <w:rFonts w:asciiTheme="minorHAnsi" w:eastAsia="MS Mincho" w:hAnsiTheme="minorHAnsi" w:cstheme="minorHAnsi"/>
          <w:sz w:val="21"/>
          <w:szCs w:val="21"/>
        </w:rPr>
        <w:t> </w:t>
      </w:r>
    </w:p>
    <w:p w14:paraId="40E88EB5" w14:textId="77777777" w:rsidR="00B212E4" w:rsidRPr="00DA5BC3" w:rsidRDefault="00B212E4" w:rsidP="00B212E4">
      <w:pPr>
        <w:keepNext/>
        <w:tabs>
          <w:tab w:val="left" w:pos="720"/>
        </w:tabs>
        <w:spacing w:before="240" w:after="240" w:line="240" w:lineRule="auto"/>
        <w:outlineLvl w:val="3"/>
        <w:rPr>
          <w:rStyle w:val="normaltextrun"/>
          <w:rFonts w:cs="Calibri Light"/>
          <w:bCs/>
          <w:color w:val="000000"/>
          <w:sz w:val="21"/>
          <w:szCs w:val="21"/>
          <w:shd w:val="clear" w:color="auto" w:fill="FFFFFF"/>
          <w:lang w:val="en-GB"/>
        </w:rPr>
      </w:pPr>
    </w:p>
    <w:p w14:paraId="08B94A4D" w14:textId="4D1C74F3" w:rsidR="00914B28" w:rsidRPr="00DA5BC3" w:rsidRDefault="00914B28" w:rsidP="00914B28">
      <w:pPr>
        <w:rPr>
          <w:lang w:val="en-GB"/>
        </w:rPr>
      </w:pPr>
    </w:p>
    <w:sectPr w:rsidR="00914B28" w:rsidRPr="00DA5BC3" w:rsidSect="00546F3B">
      <w:headerReference w:type="default" r:id="rId17"/>
      <w:footerReference w:type="even" r:id="rId18"/>
      <w:footerReference w:type="default" r:id="rId19"/>
      <w:pgSz w:w="11907" w:h="16839" w:code="9"/>
      <w:pgMar w:top="1893" w:right="1134" w:bottom="2880" w:left="1134" w:header="450" w:footer="0"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2725F54" w14:textId="77777777" w:rsidR="00D839A7" w:rsidRDefault="00D839A7" w:rsidP="000C65B2">
      <w:pPr>
        <w:spacing w:after="0" w:line="240" w:lineRule="auto"/>
      </w:pPr>
      <w:r>
        <w:separator/>
      </w:r>
    </w:p>
  </w:endnote>
  <w:endnote w:type="continuationSeparator" w:id="0">
    <w:p w14:paraId="7FC0AE1C" w14:textId="77777777" w:rsidR="00D839A7" w:rsidRDefault="00D839A7" w:rsidP="000C65B2">
      <w:pPr>
        <w:spacing w:after="0" w:line="240" w:lineRule="auto"/>
      </w:pPr>
      <w:r>
        <w:continuationSeparator/>
      </w:r>
    </w:p>
  </w:endnote>
  <w:endnote w:type="continuationNotice" w:id="1">
    <w:p w14:paraId="5B298337" w14:textId="77777777" w:rsidR="00D839A7" w:rsidRDefault="00D839A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
    <w:panose1 w:val="020B0604020202030204"/>
    <w:charset w:val="00"/>
    <w:family w:val="swiss"/>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Times New Roman (Body CS)">
    <w:altName w:val="Times New Roman"/>
    <w:charset w:val="00"/>
    <w:family w:val="roman"/>
    <w:pitch w:val="default"/>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1294367169"/>
      <w:docPartObj>
        <w:docPartGallery w:val="Page Numbers (Bottom of Page)"/>
        <w:docPartUnique/>
      </w:docPartObj>
    </w:sdtPr>
    <w:sdtEndPr>
      <w:rPr>
        <w:rStyle w:val="PageNumber"/>
      </w:rPr>
    </w:sdtEndPr>
    <w:sdtContent>
      <w:p w14:paraId="551D018A" w14:textId="6E62A550" w:rsidR="00332DDD" w:rsidRDefault="00332DDD" w:rsidP="00FE7492">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26456FEB" w14:textId="77777777" w:rsidR="00B212E4" w:rsidRDefault="00B212E4" w:rsidP="00332DDD">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48BEDD" w14:textId="5B903CFB" w:rsidR="00C7000C" w:rsidRDefault="00525DD7" w:rsidP="00332DDD">
    <w:pPr>
      <w:pStyle w:val="Footer"/>
      <w:ind w:right="360" w:hanging="720"/>
      <w:rPr>
        <w:noProof/>
      </w:rPr>
    </w:pPr>
    <w:r>
      <w:rPr>
        <w:noProof/>
      </w:rPr>
      <w:drawing>
        <wp:inline distT="0" distB="0" distL="0" distR="0" wp14:anchorId="47804AAA" wp14:editId="156D33C8">
          <wp:extent cx="7549263" cy="769100"/>
          <wp:effectExtent l="0" t="0" r="0" b="0"/>
          <wp:docPr id="74402289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3140572" name="Picture 203140572"/>
                  <pic:cNvPicPr/>
                </pic:nvPicPr>
                <pic:blipFill>
                  <a:blip r:embed="rId1">
                    <a:extLst>
                      <a:ext uri="{28A0092B-C50C-407E-A947-70E740481C1C}">
                        <a14:useLocalDpi xmlns:a14="http://schemas.microsoft.com/office/drawing/2010/main" val="0"/>
                      </a:ext>
                    </a:extLst>
                  </a:blip>
                  <a:stretch>
                    <a:fillRect/>
                  </a:stretch>
                </pic:blipFill>
                <pic:spPr>
                  <a:xfrm>
                    <a:off x="0" y="0"/>
                    <a:ext cx="7702303" cy="784691"/>
                  </a:xfrm>
                  <a:prstGeom prst="rect">
                    <a:avLst/>
                  </a:prstGeom>
                </pic:spPr>
              </pic:pic>
            </a:graphicData>
          </a:graphic>
        </wp:inline>
      </w:drawing>
    </w:r>
  </w:p>
  <w:p w14:paraId="6AA9CAAA" w14:textId="6A27ECD0" w:rsidR="009C4461" w:rsidRDefault="00B212E4" w:rsidP="002C5851">
    <w:pPr>
      <w:pStyle w:val="Footer"/>
      <w:ind w:hanging="720"/>
      <w:rPr>
        <w:noProof/>
      </w:rPr>
    </w:pPr>
    <w:r>
      <w:rPr>
        <w:noProof/>
      </w:rPr>
      <w:tab/>
    </w:r>
    <w:r>
      <w:rPr>
        <w:noProof/>
      </w:rPr>
      <w:tab/>
    </w:r>
    <w:r>
      <w:rPr>
        <w:noProof/>
      </w:rPr>
      <w:tab/>
    </w:r>
    <w:r>
      <w:rPr>
        <w:noProof/>
      </w:rPr>
      <w:tab/>
    </w:r>
  </w:p>
  <w:p w14:paraId="2533E812" w14:textId="77777777" w:rsidR="009C4461" w:rsidRDefault="009C4461" w:rsidP="002C5851">
    <w:pPr>
      <w:pStyle w:val="Footer"/>
      <w:ind w:hanging="720"/>
      <w:rPr>
        <w:noProof/>
      </w:rPr>
    </w:pPr>
  </w:p>
  <w:p w14:paraId="24CF27B6" w14:textId="7FCEC83F" w:rsidR="005250A2" w:rsidRDefault="005250A2" w:rsidP="002C5851">
    <w:pPr>
      <w:pStyle w:val="Footer"/>
      <w:ind w:hanging="720"/>
    </w:pPr>
  </w:p>
  <w:p w14:paraId="3A333B86" w14:textId="77777777" w:rsidR="005250A2" w:rsidRDefault="005250A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B61D189" w14:textId="77777777" w:rsidR="00D839A7" w:rsidRDefault="00D839A7" w:rsidP="000C65B2">
      <w:pPr>
        <w:spacing w:after="0" w:line="240" w:lineRule="auto"/>
      </w:pPr>
      <w:r>
        <w:separator/>
      </w:r>
    </w:p>
  </w:footnote>
  <w:footnote w:type="continuationSeparator" w:id="0">
    <w:p w14:paraId="7BFBFF6F" w14:textId="77777777" w:rsidR="00D839A7" w:rsidRDefault="00D839A7" w:rsidP="000C65B2">
      <w:pPr>
        <w:spacing w:after="0" w:line="240" w:lineRule="auto"/>
      </w:pPr>
      <w:r>
        <w:continuationSeparator/>
      </w:r>
    </w:p>
  </w:footnote>
  <w:footnote w:type="continuationNotice" w:id="1">
    <w:p w14:paraId="7E9F2E57" w14:textId="77777777" w:rsidR="00D839A7" w:rsidRDefault="00D839A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66A361" w14:textId="77777777" w:rsidR="00D54049" w:rsidRPr="00D54049" w:rsidRDefault="00D54049" w:rsidP="00330ABB">
    <w:pPr>
      <w:pStyle w:val="Header"/>
      <w:tabs>
        <w:tab w:val="clear" w:pos="9026"/>
        <w:tab w:val="left" w:pos="0"/>
        <w:tab w:val="right" w:pos="9810"/>
      </w:tabs>
      <w:ind w:right="-783"/>
      <w:jc w:val="right"/>
      <w:rPr>
        <w:sz w:val="16"/>
      </w:rPr>
    </w:pPr>
    <w:bookmarkStart w:id="3" w:name="_Hlk178865712"/>
  </w:p>
  <w:tbl>
    <w:tblPr>
      <w:tblStyle w:val="TableGrid"/>
      <w:tblW w:w="10980" w:type="dxa"/>
      <w:tblInd w:w="-612" w:type="dxa"/>
      <w:tblBorders>
        <w:top w:val="single" w:sz="4" w:space="0" w:color="FFFFFF" w:themeColor="text1"/>
        <w:left w:val="single" w:sz="4" w:space="0" w:color="FFFFFF" w:themeColor="text1"/>
        <w:bottom w:val="single" w:sz="4" w:space="0" w:color="FFFFFF" w:themeColor="text1"/>
        <w:right w:val="single" w:sz="4" w:space="0" w:color="FFFFFF" w:themeColor="text1"/>
        <w:insideH w:val="single" w:sz="4" w:space="0" w:color="FFFFFF" w:themeColor="text1"/>
        <w:insideV w:val="single" w:sz="4" w:space="0" w:color="FFFFFF" w:themeColor="text1"/>
      </w:tblBorders>
      <w:tblLook w:val="04A0" w:firstRow="1" w:lastRow="0" w:firstColumn="1" w:lastColumn="0" w:noHBand="0" w:noVBand="1"/>
    </w:tblPr>
    <w:tblGrid>
      <w:gridCol w:w="5233"/>
      <w:gridCol w:w="5747"/>
    </w:tblGrid>
    <w:tr w:rsidR="00FC3E62" w14:paraId="13A475CA" w14:textId="77777777" w:rsidTr="00330ABB">
      <w:trPr>
        <w:trHeight w:val="398"/>
      </w:trPr>
      <w:tc>
        <w:tcPr>
          <w:tcW w:w="5233" w:type="dxa"/>
          <w:vMerge w:val="restart"/>
        </w:tcPr>
        <w:p w14:paraId="13966AA7" w14:textId="644E1B7C" w:rsidR="00FC3E62" w:rsidRDefault="00EE0C81" w:rsidP="00330ABB">
          <w:pPr>
            <w:pStyle w:val="Header"/>
            <w:ind w:firstLine="702"/>
          </w:pPr>
          <w:r w:rsidRPr="003E07BD">
            <w:rPr>
              <w:noProof/>
            </w:rPr>
            <w:drawing>
              <wp:inline distT="0" distB="0" distL="0" distR="0" wp14:anchorId="23814B00" wp14:editId="6C43E615">
                <wp:extent cx="2120264" cy="457200"/>
                <wp:effectExtent l="0" t="0" r="1270" b="0"/>
                <wp:docPr id="2022332507" name="Picture 21" descr="A blue and black logo&#10;&#10;Description automatically generated">
                  <a:extLst xmlns:a="http://schemas.openxmlformats.org/drawingml/2006/main">
                    <a:ext uri="{FF2B5EF4-FFF2-40B4-BE49-F238E27FC236}">
                      <a16:creationId xmlns:a16="http://schemas.microsoft.com/office/drawing/2014/main" id="{F90825DE-6D40-51B6-4B3A-A20D5AEA735C}"/>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Picture 21" descr="A blue and black logo&#10;&#10;Description automatically generated">
                          <a:extLst>
                            <a:ext uri="{FF2B5EF4-FFF2-40B4-BE49-F238E27FC236}">
                              <a16:creationId xmlns:a16="http://schemas.microsoft.com/office/drawing/2014/main" id="{F90825DE-6D40-51B6-4B3A-A20D5AEA735C}"/>
                            </a:ext>
                          </a:extLst>
                        </pic:cNvPr>
                        <pic:cNvPicPr>
                          <a:picLocks noChangeAspect="1"/>
                        </pic:cNvPicPr>
                      </pic:nvPicPr>
                      <pic:blipFill rotWithShape="1">
                        <a:blip r:embed="rId1" cstate="print">
                          <a:extLst>
                            <a:ext uri="{28A0092B-C50C-407E-A947-70E740481C1C}">
                              <a14:useLocalDpi xmlns:a14="http://schemas.microsoft.com/office/drawing/2010/main" val="0"/>
                            </a:ext>
                          </a:extLst>
                        </a:blip>
                        <a:srcRect b="23810"/>
                        <a:stretch/>
                      </pic:blipFill>
                      <pic:spPr bwMode="auto">
                        <a:xfrm>
                          <a:off x="0" y="0"/>
                          <a:ext cx="2121490" cy="457464"/>
                        </a:xfrm>
                        <a:prstGeom prst="rect">
                          <a:avLst/>
                        </a:prstGeom>
                        <a:ln>
                          <a:noFill/>
                        </a:ln>
                        <a:extLst>
                          <a:ext uri="{53640926-AAD7-44D8-BBD7-CCE9431645EC}">
                            <a14:shadowObscured xmlns:a14="http://schemas.microsoft.com/office/drawing/2010/main"/>
                          </a:ext>
                        </a:extLst>
                      </pic:spPr>
                    </pic:pic>
                  </a:graphicData>
                </a:graphic>
              </wp:inline>
            </w:drawing>
          </w:r>
          <w:r w:rsidR="00FC3E62" w:rsidRPr="00D54049">
            <w:rPr>
              <w:noProof/>
              <w:sz w:val="16"/>
            </w:rPr>
            <w:t xml:space="preserve"> </w:t>
          </w:r>
        </w:p>
      </w:tc>
      <w:tc>
        <w:tcPr>
          <w:tcW w:w="5747" w:type="dxa"/>
          <w:vAlign w:val="center"/>
        </w:tcPr>
        <w:p w14:paraId="0C8634CE" w14:textId="578B9F3C" w:rsidR="00FC3E62" w:rsidRDefault="00DA4BDC" w:rsidP="00DA4BDC">
          <w:pPr>
            <w:pStyle w:val="Header"/>
            <w:tabs>
              <w:tab w:val="clear" w:pos="4513"/>
            </w:tabs>
            <w:ind w:right="-18"/>
            <w:jc w:val="center"/>
          </w:pPr>
          <w:r>
            <w:rPr>
              <w:color w:val="5F5F5F" w:themeColor="background2"/>
              <w:sz w:val="22"/>
            </w:rPr>
            <w:t xml:space="preserve">                                                                      Daikin </w:t>
          </w:r>
          <w:r w:rsidR="003F17A1">
            <w:rPr>
              <w:color w:val="5F5F5F" w:themeColor="background2"/>
              <w:sz w:val="22"/>
            </w:rPr>
            <w:t xml:space="preserve">Corporate </w:t>
          </w:r>
          <w:r>
            <w:rPr>
              <w:color w:val="5F5F5F" w:themeColor="background2"/>
              <w:sz w:val="22"/>
            </w:rPr>
            <w:t>News</w:t>
          </w:r>
        </w:p>
      </w:tc>
    </w:tr>
    <w:tr w:rsidR="00FC3E62" w14:paraId="61ABD9BE" w14:textId="77777777" w:rsidTr="00330ABB">
      <w:trPr>
        <w:trHeight w:val="70"/>
      </w:trPr>
      <w:tc>
        <w:tcPr>
          <w:tcW w:w="5233" w:type="dxa"/>
          <w:vMerge/>
        </w:tcPr>
        <w:p w14:paraId="27478DA4" w14:textId="77777777" w:rsidR="00FC3E62" w:rsidRDefault="00FC3E62" w:rsidP="00FC3E62">
          <w:pPr>
            <w:pStyle w:val="Header"/>
            <w:ind w:hanging="108"/>
          </w:pPr>
        </w:p>
      </w:tc>
      <w:tc>
        <w:tcPr>
          <w:tcW w:w="5747" w:type="dxa"/>
        </w:tcPr>
        <w:p w14:paraId="7F119C73" w14:textId="6C2C2CFB" w:rsidR="00FC3E62" w:rsidRPr="00FC3E62" w:rsidRDefault="00FC3E62" w:rsidP="00B212E4">
          <w:pPr>
            <w:pStyle w:val="Footer"/>
            <w:jc w:val="center"/>
            <w:rPr>
              <w:rFonts w:eastAsiaTheme="majorEastAsia" w:cstheme="majorBidi"/>
              <w:color w:val="5F5F5F" w:themeColor="background2"/>
              <w:sz w:val="16"/>
              <w:szCs w:val="16"/>
            </w:rPr>
          </w:pPr>
        </w:p>
      </w:tc>
    </w:tr>
  </w:tbl>
  <w:bookmarkEnd w:id="3"/>
  <w:p w14:paraId="18CD3281" w14:textId="3738E61F" w:rsidR="00A419DD" w:rsidRPr="00B212E4" w:rsidRDefault="00B212E4" w:rsidP="00B212E4">
    <w:pPr>
      <w:pStyle w:val="Header"/>
      <w:jc w:val="right"/>
      <w:rPr>
        <w:sz w:val="22"/>
      </w:rPr>
    </w:pP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C062686"/>
    <w:multiLevelType w:val="hybridMultilevel"/>
    <w:tmpl w:val="5066B21A"/>
    <w:lvl w:ilvl="0" w:tplc="5254CC84">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4F1E70FE"/>
    <w:multiLevelType w:val="hybridMultilevel"/>
    <w:tmpl w:val="F9BEB12A"/>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5540376A"/>
    <w:multiLevelType w:val="hybridMultilevel"/>
    <w:tmpl w:val="EA1AAE4C"/>
    <w:lvl w:ilvl="0" w:tplc="D2BC170E">
      <w:numFmt w:val="bullet"/>
      <w:lvlText w:val="-"/>
      <w:lvlJc w:val="left"/>
      <w:pPr>
        <w:ind w:left="720" w:hanging="360"/>
      </w:pPr>
      <w:rPr>
        <w:rFonts w:ascii="Helv" w:eastAsiaTheme="minorEastAsia" w:hAnsi="Helv" w:cs="Helv"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7AF7C5B"/>
    <w:multiLevelType w:val="hybridMultilevel"/>
    <w:tmpl w:val="006A3F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7A5A32EC"/>
    <w:multiLevelType w:val="multilevel"/>
    <w:tmpl w:val="0C2410CA"/>
    <w:lvl w:ilvl="0">
      <w:start w:val="1"/>
      <w:numFmt w:val="decimal"/>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5" w15:restartNumberingAfterBreak="0">
    <w:nsid w:val="7EB664F2"/>
    <w:multiLevelType w:val="hybridMultilevel"/>
    <w:tmpl w:val="EF16E7C0"/>
    <w:lvl w:ilvl="0" w:tplc="04130005">
      <w:start w:val="1"/>
      <w:numFmt w:val="bullet"/>
      <w:lvlText w:val=""/>
      <w:lvlJc w:val="left"/>
      <w:pPr>
        <w:tabs>
          <w:tab w:val="num" w:pos="720"/>
        </w:tabs>
        <w:ind w:left="720" w:hanging="360"/>
      </w:pPr>
      <w:rPr>
        <w:rFonts w:ascii="Wingdings" w:hAnsi="Wingdings"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num w:numId="1" w16cid:durableId="1995335899">
    <w:abstractNumId w:val="2"/>
  </w:num>
  <w:num w:numId="2" w16cid:durableId="978728584">
    <w:abstractNumId w:val="3"/>
  </w:num>
  <w:num w:numId="3" w16cid:durableId="292178178">
    <w:abstractNumId w:val="0"/>
  </w:num>
  <w:num w:numId="4" w16cid:durableId="611783780">
    <w:abstractNumId w:val="4"/>
  </w:num>
  <w:num w:numId="5" w16cid:durableId="1589775973">
    <w:abstractNumId w:val="5"/>
  </w:num>
  <w:num w:numId="6" w16cid:durableId="824667824">
    <w:abstractNumId w:val="4"/>
  </w:num>
  <w:num w:numId="7" w16cid:durableId="338317745">
    <w:abstractNumId w:val="4"/>
  </w:num>
  <w:num w:numId="8" w16cid:durableId="1882092654">
    <w:abstractNumId w:val="4"/>
  </w:num>
  <w:num w:numId="9" w16cid:durableId="1117523201">
    <w:abstractNumId w:val="4"/>
  </w:num>
  <w:num w:numId="10" w16cid:durableId="1644693442">
    <w:abstractNumId w:val="4"/>
  </w:num>
  <w:num w:numId="11" w16cid:durableId="131561233">
    <w:abstractNumId w:val="4"/>
  </w:num>
  <w:num w:numId="12" w16cid:durableId="97259908">
    <w:abstractNumId w:val="4"/>
  </w:num>
  <w:num w:numId="13" w16cid:durableId="1034234891">
    <w:abstractNumId w:val="4"/>
  </w:num>
  <w:num w:numId="14" w16cid:durableId="1684894091">
    <w:abstractNumId w:val="4"/>
  </w:num>
  <w:num w:numId="15" w16cid:durableId="431702966">
    <w:abstractNumId w:val="4"/>
  </w:num>
  <w:num w:numId="16" w16cid:durableId="238714352">
    <w:abstractNumId w:val="4"/>
  </w:num>
  <w:num w:numId="17" w16cid:durableId="739406789">
    <w:abstractNumId w:val="4"/>
  </w:num>
  <w:num w:numId="18" w16cid:durableId="1912500848">
    <w:abstractNumId w:val="4"/>
  </w:num>
  <w:num w:numId="19" w16cid:durableId="748578439">
    <w:abstractNumId w:val="4"/>
  </w:num>
  <w:num w:numId="20" w16cid:durableId="1022055840">
    <w:abstractNumId w:val="4"/>
  </w:num>
  <w:num w:numId="21" w16cid:durableId="918707623">
    <w:abstractNumId w:val="4"/>
  </w:num>
  <w:num w:numId="22" w16cid:durableId="1231036241">
    <w:abstractNumId w:val="4"/>
  </w:num>
  <w:num w:numId="23" w16cid:durableId="168452468">
    <w:abstractNumId w:val="4"/>
  </w:num>
  <w:num w:numId="24" w16cid:durableId="102625470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1648"/>
    <w:rsid w:val="00012A26"/>
    <w:rsid w:val="00015C72"/>
    <w:rsid w:val="0002718E"/>
    <w:rsid w:val="00032BAB"/>
    <w:rsid w:val="00034675"/>
    <w:rsid w:val="0005346B"/>
    <w:rsid w:val="000551D5"/>
    <w:rsid w:val="00055966"/>
    <w:rsid w:val="00063F4C"/>
    <w:rsid w:val="00077AD3"/>
    <w:rsid w:val="000A2EEB"/>
    <w:rsid w:val="000A7D2F"/>
    <w:rsid w:val="000B6BD3"/>
    <w:rsid w:val="000C0CB0"/>
    <w:rsid w:val="000C11B9"/>
    <w:rsid w:val="000C5AEB"/>
    <w:rsid w:val="000C65B2"/>
    <w:rsid w:val="000D1C07"/>
    <w:rsid w:val="000D5A51"/>
    <w:rsid w:val="000E119F"/>
    <w:rsid w:val="000E33F0"/>
    <w:rsid w:val="000F4B8E"/>
    <w:rsid w:val="000F6F8D"/>
    <w:rsid w:val="001052F1"/>
    <w:rsid w:val="00107C2E"/>
    <w:rsid w:val="00111112"/>
    <w:rsid w:val="00111767"/>
    <w:rsid w:val="00126D35"/>
    <w:rsid w:val="001374D4"/>
    <w:rsid w:val="00146C07"/>
    <w:rsid w:val="00150B88"/>
    <w:rsid w:val="00166B0B"/>
    <w:rsid w:val="00175EAB"/>
    <w:rsid w:val="001855AF"/>
    <w:rsid w:val="00185D2A"/>
    <w:rsid w:val="001932D1"/>
    <w:rsid w:val="001A102A"/>
    <w:rsid w:val="001B5DED"/>
    <w:rsid w:val="001C36CE"/>
    <w:rsid w:val="001C50CA"/>
    <w:rsid w:val="001E01E6"/>
    <w:rsid w:val="001E09ED"/>
    <w:rsid w:val="001E45D2"/>
    <w:rsid w:val="001F0DF3"/>
    <w:rsid w:val="001F1648"/>
    <w:rsid w:val="00203538"/>
    <w:rsid w:val="002146FF"/>
    <w:rsid w:val="00216755"/>
    <w:rsid w:val="00223D1B"/>
    <w:rsid w:val="00246565"/>
    <w:rsid w:val="00257D4E"/>
    <w:rsid w:val="0026092F"/>
    <w:rsid w:val="002719E8"/>
    <w:rsid w:val="00274DB6"/>
    <w:rsid w:val="00276E2E"/>
    <w:rsid w:val="00290B0C"/>
    <w:rsid w:val="00293FD6"/>
    <w:rsid w:val="002A1789"/>
    <w:rsid w:val="002A2BE5"/>
    <w:rsid w:val="002C5851"/>
    <w:rsid w:val="002C5FBD"/>
    <w:rsid w:val="002C788C"/>
    <w:rsid w:val="002D1A6E"/>
    <w:rsid w:val="002E1371"/>
    <w:rsid w:val="002E48F7"/>
    <w:rsid w:val="002E68F4"/>
    <w:rsid w:val="002E7B3D"/>
    <w:rsid w:val="0030354B"/>
    <w:rsid w:val="003066D0"/>
    <w:rsid w:val="00327B35"/>
    <w:rsid w:val="00330ABB"/>
    <w:rsid w:val="00331E9E"/>
    <w:rsid w:val="00332661"/>
    <w:rsid w:val="00332DDD"/>
    <w:rsid w:val="00333EA4"/>
    <w:rsid w:val="0033595E"/>
    <w:rsid w:val="00344E06"/>
    <w:rsid w:val="00345EDE"/>
    <w:rsid w:val="0035632C"/>
    <w:rsid w:val="0035723A"/>
    <w:rsid w:val="00363414"/>
    <w:rsid w:val="00367DCB"/>
    <w:rsid w:val="00371DDE"/>
    <w:rsid w:val="003736E4"/>
    <w:rsid w:val="00375FEF"/>
    <w:rsid w:val="00384EB9"/>
    <w:rsid w:val="003872D2"/>
    <w:rsid w:val="00392A4D"/>
    <w:rsid w:val="003951F0"/>
    <w:rsid w:val="0039650B"/>
    <w:rsid w:val="00396EAD"/>
    <w:rsid w:val="00397967"/>
    <w:rsid w:val="00397AF0"/>
    <w:rsid w:val="003A3CC5"/>
    <w:rsid w:val="003A3FBE"/>
    <w:rsid w:val="003B2413"/>
    <w:rsid w:val="003B3F7D"/>
    <w:rsid w:val="003B5634"/>
    <w:rsid w:val="003C1A18"/>
    <w:rsid w:val="003D699D"/>
    <w:rsid w:val="003D7295"/>
    <w:rsid w:val="003E1AE9"/>
    <w:rsid w:val="003E3A24"/>
    <w:rsid w:val="003F13D9"/>
    <w:rsid w:val="003F17A1"/>
    <w:rsid w:val="003F4901"/>
    <w:rsid w:val="00400866"/>
    <w:rsid w:val="00403FAE"/>
    <w:rsid w:val="00406228"/>
    <w:rsid w:val="004078BE"/>
    <w:rsid w:val="004122B7"/>
    <w:rsid w:val="0041780C"/>
    <w:rsid w:val="004278DB"/>
    <w:rsid w:val="00435EDC"/>
    <w:rsid w:val="00436F6C"/>
    <w:rsid w:val="004408C0"/>
    <w:rsid w:val="00452601"/>
    <w:rsid w:val="004669A3"/>
    <w:rsid w:val="0047155F"/>
    <w:rsid w:val="00471687"/>
    <w:rsid w:val="00475D0E"/>
    <w:rsid w:val="00475EC3"/>
    <w:rsid w:val="00491B3B"/>
    <w:rsid w:val="004A7AA8"/>
    <w:rsid w:val="004C2489"/>
    <w:rsid w:val="004C4C87"/>
    <w:rsid w:val="004D47A7"/>
    <w:rsid w:val="004D723E"/>
    <w:rsid w:val="004E66FE"/>
    <w:rsid w:val="004E6773"/>
    <w:rsid w:val="004F2588"/>
    <w:rsid w:val="004F5BF7"/>
    <w:rsid w:val="004F6490"/>
    <w:rsid w:val="00504089"/>
    <w:rsid w:val="00522446"/>
    <w:rsid w:val="005231A8"/>
    <w:rsid w:val="005250A2"/>
    <w:rsid w:val="00525DD7"/>
    <w:rsid w:val="005306A3"/>
    <w:rsid w:val="00531EBF"/>
    <w:rsid w:val="005343EB"/>
    <w:rsid w:val="00540049"/>
    <w:rsid w:val="0054553C"/>
    <w:rsid w:val="00546F3B"/>
    <w:rsid w:val="00551DCA"/>
    <w:rsid w:val="00560070"/>
    <w:rsid w:val="00563CA8"/>
    <w:rsid w:val="0058361C"/>
    <w:rsid w:val="005856CC"/>
    <w:rsid w:val="00591880"/>
    <w:rsid w:val="005A5064"/>
    <w:rsid w:val="005B0604"/>
    <w:rsid w:val="005B2ACB"/>
    <w:rsid w:val="005B48B9"/>
    <w:rsid w:val="005B7452"/>
    <w:rsid w:val="005B7930"/>
    <w:rsid w:val="005C1224"/>
    <w:rsid w:val="005D07BA"/>
    <w:rsid w:val="005D3FBD"/>
    <w:rsid w:val="005E2077"/>
    <w:rsid w:val="005F587D"/>
    <w:rsid w:val="006009B6"/>
    <w:rsid w:val="00606360"/>
    <w:rsid w:val="00630160"/>
    <w:rsid w:val="006423F2"/>
    <w:rsid w:val="00665D66"/>
    <w:rsid w:val="00685F0D"/>
    <w:rsid w:val="00693DC0"/>
    <w:rsid w:val="00694ACF"/>
    <w:rsid w:val="006D533C"/>
    <w:rsid w:val="006E3B03"/>
    <w:rsid w:val="006E441D"/>
    <w:rsid w:val="006E5B79"/>
    <w:rsid w:val="006E7698"/>
    <w:rsid w:val="006F58A2"/>
    <w:rsid w:val="007004E9"/>
    <w:rsid w:val="00700F62"/>
    <w:rsid w:val="0071291E"/>
    <w:rsid w:val="007145EE"/>
    <w:rsid w:val="0071740C"/>
    <w:rsid w:val="00723CB7"/>
    <w:rsid w:val="00743631"/>
    <w:rsid w:val="00755E54"/>
    <w:rsid w:val="00781ADD"/>
    <w:rsid w:val="007908F9"/>
    <w:rsid w:val="00797F32"/>
    <w:rsid w:val="007A521D"/>
    <w:rsid w:val="007B2CDF"/>
    <w:rsid w:val="00801174"/>
    <w:rsid w:val="008040D9"/>
    <w:rsid w:val="00805CEA"/>
    <w:rsid w:val="00834C7A"/>
    <w:rsid w:val="00835742"/>
    <w:rsid w:val="00835BEB"/>
    <w:rsid w:val="008402C9"/>
    <w:rsid w:val="00844E38"/>
    <w:rsid w:val="0085560F"/>
    <w:rsid w:val="00863405"/>
    <w:rsid w:val="008760AB"/>
    <w:rsid w:val="00885DD1"/>
    <w:rsid w:val="00896145"/>
    <w:rsid w:val="008974C7"/>
    <w:rsid w:val="008A32F0"/>
    <w:rsid w:val="008A60FB"/>
    <w:rsid w:val="008A61BF"/>
    <w:rsid w:val="008C6480"/>
    <w:rsid w:val="008D1149"/>
    <w:rsid w:val="008D133B"/>
    <w:rsid w:val="008D3159"/>
    <w:rsid w:val="008E167D"/>
    <w:rsid w:val="008E507F"/>
    <w:rsid w:val="008E5E9E"/>
    <w:rsid w:val="009000D2"/>
    <w:rsid w:val="009065E5"/>
    <w:rsid w:val="009069EF"/>
    <w:rsid w:val="00914B28"/>
    <w:rsid w:val="00917AA2"/>
    <w:rsid w:val="0093552D"/>
    <w:rsid w:val="00941C57"/>
    <w:rsid w:val="009421C2"/>
    <w:rsid w:val="00943D25"/>
    <w:rsid w:val="00961EE8"/>
    <w:rsid w:val="0096326A"/>
    <w:rsid w:val="00974C50"/>
    <w:rsid w:val="00985CDC"/>
    <w:rsid w:val="009919D7"/>
    <w:rsid w:val="00994B8B"/>
    <w:rsid w:val="009A4946"/>
    <w:rsid w:val="009C1545"/>
    <w:rsid w:val="009C1AC4"/>
    <w:rsid w:val="009C4461"/>
    <w:rsid w:val="009D2FA7"/>
    <w:rsid w:val="009D73A6"/>
    <w:rsid w:val="009E70E1"/>
    <w:rsid w:val="009F2DD4"/>
    <w:rsid w:val="009F33E3"/>
    <w:rsid w:val="00A02DDE"/>
    <w:rsid w:val="00A038DF"/>
    <w:rsid w:val="00A03C09"/>
    <w:rsid w:val="00A13EB4"/>
    <w:rsid w:val="00A16263"/>
    <w:rsid w:val="00A20EEE"/>
    <w:rsid w:val="00A24903"/>
    <w:rsid w:val="00A30686"/>
    <w:rsid w:val="00A32689"/>
    <w:rsid w:val="00A37792"/>
    <w:rsid w:val="00A413FA"/>
    <w:rsid w:val="00A419DD"/>
    <w:rsid w:val="00A426B3"/>
    <w:rsid w:val="00A47D78"/>
    <w:rsid w:val="00A519B3"/>
    <w:rsid w:val="00A52469"/>
    <w:rsid w:val="00A57EBF"/>
    <w:rsid w:val="00A60E1B"/>
    <w:rsid w:val="00A71560"/>
    <w:rsid w:val="00A741EE"/>
    <w:rsid w:val="00A7577D"/>
    <w:rsid w:val="00A83206"/>
    <w:rsid w:val="00A83789"/>
    <w:rsid w:val="00A9431E"/>
    <w:rsid w:val="00A95235"/>
    <w:rsid w:val="00A97A7F"/>
    <w:rsid w:val="00AA22E5"/>
    <w:rsid w:val="00AB245B"/>
    <w:rsid w:val="00AB362D"/>
    <w:rsid w:val="00AB4F85"/>
    <w:rsid w:val="00AE1BC5"/>
    <w:rsid w:val="00AE2181"/>
    <w:rsid w:val="00AE7EFF"/>
    <w:rsid w:val="00B212E4"/>
    <w:rsid w:val="00B26DE8"/>
    <w:rsid w:val="00B32476"/>
    <w:rsid w:val="00B40F0F"/>
    <w:rsid w:val="00B438FA"/>
    <w:rsid w:val="00B569F3"/>
    <w:rsid w:val="00B61331"/>
    <w:rsid w:val="00B67BB8"/>
    <w:rsid w:val="00B71E4E"/>
    <w:rsid w:val="00B73A9E"/>
    <w:rsid w:val="00B816F4"/>
    <w:rsid w:val="00B870EC"/>
    <w:rsid w:val="00B9587E"/>
    <w:rsid w:val="00BA5F89"/>
    <w:rsid w:val="00BB6D28"/>
    <w:rsid w:val="00BC73C3"/>
    <w:rsid w:val="00BD0496"/>
    <w:rsid w:val="00BD2756"/>
    <w:rsid w:val="00BD4CA4"/>
    <w:rsid w:val="00BD77E2"/>
    <w:rsid w:val="00BD7D92"/>
    <w:rsid w:val="00BE2152"/>
    <w:rsid w:val="00C04673"/>
    <w:rsid w:val="00C12068"/>
    <w:rsid w:val="00C4014D"/>
    <w:rsid w:val="00C47BB9"/>
    <w:rsid w:val="00C50180"/>
    <w:rsid w:val="00C528E2"/>
    <w:rsid w:val="00C55412"/>
    <w:rsid w:val="00C65B32"/>
    <w:rsid w:val="00C7000C"/>
    <w:rsid w:val="00C7423D"/>
    <w:rsid w:val="00C86436"/>
    <w:rsid w:val="00C86AF5"/>
    <w:rsid w:val="00CA6010"/>
    <w:rsid w:val="00CA6FDF"/>
    <w:rsid w:val="00CA7B53"/>
    <w:rsid w:val="00CB3E75"/>
    <w:rsid w:val="00CC7C05"/>
    <w:rsid w:val="00D03CC8"/>
    <w:rsid w:val="00D07426"/>
    <w:rsid w:val="00D172CA"/>
    <w:rsid w:val="00D40D7E"/>
    <w:rsid w:val="00D52294"/>
    <w:rsid w:val="00D54049"/>
    <w:rsid w:val="00D574C9"/>
    <w:rsid w:val="00D607FF"/>
    <w:rsid w:val="00D644BD"/>
    <w:rsid w:val="00D64B51"/>
    <w:rsid w:val="00D706CB"/>
    <w:rsid w:val="00D71A11"/>
    <w:rsid w:val="00D72766"/>
    <w:rsid w:val="00D8265E"/>
    <w:rsid w:val="00D839A7"/>
    <w:rsid w:val="00D96F31"/>
    <w:rsid w:val="00DA120C"/>
    <w:rsid w:val="00DA4BDC"/>
    <w:rsid w:val="00DA5BC3"/>
    <w:rsid w:val="00DA7016"/>
    <w:rsid w:val="00DB02DE"/>
    <w:rsid w:val="00DB3FBB"/>
    <w:rsid w:val="00DC3A21"/>
    <w:rsid w:val="00DC6A44"/>
    <w:rsid w:val="00DD404C"/>
    <w:rsid w:val="00DD58E3"/>
    <w:rsid w:val="00DF378D"/>
    <w:rsid w:val="00E01C34"/>
    <w:rsid w:val="00E03B33"/>
    <w:rsid w:val="00E159D8"/>
    <w:rsid w:val="00E170BA"/>
    <w:rsid w:val="00E2594B"/>
    <w:rsid w:val="00E2746A"/>
    <w:rsid w:val="00E3286B"/>
    <w:rsid w:val="00E33D84"/>
    <w:rsid w:val="00E3651D"/>
    <w:rsid w:val="00E431DA"/>
    <w:rsid w:val="00E5511B"/>
    <w:rsid w:val="00E55D29"/>
    <w:rsid w:val="00E56013"/>
    <w:rsid w:val="00E64D6C"/>
    <w:rsid w:val="00E827D8"/>
    <w:rsid w:val="00E82A4F"/>
    <w:rsid w:val="00EA3DE7"/>
    <w:rsid w:val="00EB0965"/>
    <w:rsid w:val="00EC24A8"/>
    <w:rsid w:val="00EC32A0"/>
    <w:rsid w:val="00EC5E91"/>
    <w:rsid w:val="00ED195D"/>
    <w:rsid w:val="00ED6EC1"/>
    <w:rsid w:val="00EE0C81"/>
    <w:rsid w:val="00EF6242"/>
    <w:rsid w:val="00EF7301"/>
    <w:rsid w:val="00F04E2A"/>
    <w:rsid w:val="00F15B86"/>
    <w:rsid w:val="00F160CE"/>
    <w:rsid w:val="00F21317"/>
    <w:rsid w:val="00F23523"/>
    <w:rsid w:val="00F278A7"/>
    <w:rsid w:val="00F371AA"/>
    <w:rsid w:val="00F43D0F"/>
    <w:rsid w:val="00F443BC"/>
    <w:rsid w:val="00F45A6E"/>
    <w:rsid w:val="00F46F07"/>
    <w:rsid w:val="00F629F1"/>
    <w:rsid w:val="00F70127"/>
    <w:rsid w:val="00F752C7"/>
    <w:rsid w:val="00F87415"/>
    <w:rsid w:val="00F95727"/>
    <w:rsid w:val="00FA0525"/>
    <w:rsid w:val="00FA2CBB"/>
    <w:rsid w:val="00FB1E2E"/>
    <w:rsid w:val="00FB342D"/>
    <w:rsid w:val="00FB7F9C"/>
    <w:rsid w:val="00FC3E62"/>
    <w:rsid w:val="00FC54BB"/>
    <w:rsid w:val="00FD1550"/>
    <w:rsid w:val="00FD248B"/>
    <w:rsid w:val="00FD268B"/>
    <w:rsid w:val="00FD6FF0"/>
    <w:rsid w:val="00FE34B2"/>
    <w:rsid w:val="00FE51B9"/>
    <w:rsid w:val="00FF5510"/>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EF7B627"/>
  <w15:docId w15:val="{88A66699-1E51-754D-A60A-766975BE4A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30160"/>
    <w:rPr>
      <w:rFonts w:ascii="Calibri Light" w:hAnsi="Calibri Light"/>
      <w:sz w:val="18"/>
    </w:rPr>
  </w:style>
  <w:style w:type="paragraph" w:styleId="Heading1">
    <w:name w:val="heading 1"/>
    <w:basedOn w:val="Normal"/>
    <w:next w:val="Normal"/>
    <w:link w:val="Heading1Char"/>
    <w:autoRedefine/>
    <w:qFormat/>
    <w:rsid w:val="00A413FA"/>
    <w:pPr>
      <w:keepNext/>
      <w:spacing w:before="240" w:after="60" w:line="240" w:lineRule="auto"/>
      <w:outlineLvl w:val="0"/>
    </w:pPr>
    <w:rPr>
      <w:rFonts w:eastAsia="MS Mincho" w:cs="Times New Roman"/>
      <w:iCs/>
      <w:color w:val="2D2D2F" w:themeColor="text2"/>
      <w:kern w:val="32"/>
      <w:sz w:val="56"/>
      <w:szCs w:val="32"/>
      <w:lang w:val="en-GB"/>
    </w:rPr>
  </w:style>
  <w:style w:type="paragraph" w:styleId="Heading2">
    <w:name w:val="heading 2"/>
    <w:basedOn w:val="Normal"/>
    <w:next w:val="Normal"/>
    <w:link w:val="Heading2Char"/>
    <w:qFormat/>
    <w:rsid w:val="00801174"/>
    <w:pPr>
      <w:keepNext/>
      <w:numPr>
        <w:ilvl w:val="1"/>
        <w:numId w:val="23"/>
      </w:numPr>
      <w:spacing w:before="240" w:after="60" w:line="240" w:lineRule="auto"/>
      <w:outlineLvl w:val="1"/>
    </w:pPr>
    <w:rPr>
      <w:rFonts w:eastAsia="MS Mincho" w:cs="Times New Roman"/>
      <w:bCs/>
      <w:iCs/>
      <w:color w:val="5F5F5F" w:themeColor="background2"/>
      <w:sz w:val="36"/>
      <w:szCs w:val="28"/>
      <w:lang w:val="en-GB"/>
    </w:rPr>
  </w:style>
  <w:style w:type="paragraph" w:styleId="Heading3">
    <w:name w:val="heading 3"/>
    <w:basedOn w:val="Normal"/>
    <w:next w:val="Normal"/>
    <w:link w:val="Heading3Char"/>
    <w:qFormat/>
    <w:rsid w:val="00801174"/>
    <w:pPr>
      <w:keepNext/>
      <w:numPr>
        <w:ilvl w:val="2"/>
        <w:numId w:val="23"/>
      </w:numPr>
      <w:spacing w:before="240" w:after="60" w:line="240" w:lineRule="auto"/>
      <w:outlineLvl w:val="2"/>
    </w:pPr>
    <w:rPr>
      <w:rFonts w:eastAsia="MS Mincho" w:cs="Times New Roman"/>
      <w:bCs/>
      <w:color w:val="5F5F5F" w:themeColor="background2"/>
      <w:sz w:val="32"/>
      <w:szCs w:val="26"/>
      <w:lang w:val="en-GB"/>
    </w:rPr>
  </w:style>
  <w:style w:type="paragraph" w:styleId="Heading4">
    <w:name w:val="heading 4"/>
    <w:basedOn w:val="Normal"/>
    <w:next w:val="Normal"/>
    <w:link w:val="Heading4Char"/>
    <w:qFormat/>
    <w:rsid w:val="00A413FA"/>
    <w:pPr>
      <w:keepNext/>
      <w:numPr>
        <w:ilvl w:val="3"/>
        <w:numId w:val="23"/>
      </w:numPr>
      <w:spacing w:before="240" w:after="60" w:line="240" w:lineRule="auto"/>
      <w:outlineLvl w:val="3"/>
    </w:pPr>
    <w:rPr>
      <w:rFonts w:eastAsia="MS Mincho" w:cs="Times New Roman"/>
      <w:bCs/>
      <w:color w:val="2D2D2F" w:themeColor="text2"/>
      <w:sz w:val="24"/>
      <w:szCs w:val="24"/>
      <w:lang w:val="en-GB"/>
    </w:rPr>
  </w:style>
  <w:style w:type="paragraph" w:styleId="Heading5">
    <w:name w:val="heading 5"/>
    <w:basedOn w:val="Normal"/>
    <w:next w:val="Normal"/>
    <w:link w:val="Heading5Char"/>
    <w:qFormat/>
    <w:rsid w:val="00801174"/>
    <w:pPr>
      <w:numPr>
        <w:ilvl w:val="4"/>
        <w:numId w:val="23"/>
      </w:numPr>
      <w:spacing w:before="240" w:after="60" w:line="240" w:lineRule="auto"/>
      <w:outlineLvl w:val="4"/>
    </w:pPr>
    <w:rPr>
      <w:rFonts w:ascii="Arial" w:eastAsia="MS Mincho" w:hAnsi="Arial" w:cs="Times New Roman"/>
      <w:b/>
      <w:bCs/>
      <w:i/>
      <w:iCs/>
      <w:sz w:val="26"/>
      <w:szCs w:val="26"/>
      <w:lang w:val="en-GB"/>
    </w:rPr>
  </w:style>
  <w:style w:type="paragraph" w:styleId="Heading6">
    <w:name w:val="heading 6"/>
    <w:basedOn w:val="Normal"/>
    <w:next w:val="Normal"/>
    <w:link w:val="Heading6Char"/>
    <w:qFormat/>
    <w:rsid w:val="00801174"/>
    <w:pPr>
      <w:numPr>
        <w:ilvl w:val="5"/>
        <w:numId w:val="23"/>
      </w:numPr>
      <w:spacing w:before="240" w:after="60" w:line="240" w:lineRule="auto"/>
      <w:outlineLvl w:val="5"/>
    </w:pPr>
    <w:rPr>
      <w:rFonts w:ascii="Arial" w:eastAsia="MS Mincho" w:hAnsi="Arial" w:cs="Times New Roman"/>
      <w:b/>
      <w:bCs/>
      <w:lang w:val="en-GB"/>
    </w:rPr>
  </w:style>
  <w:style w:type="paragraph" w:styleId="Heading7">
    <w:name w:val="heading 7"/>
    <w:basedOn w:val="Normal"/>
    <w:next w:val="Normal"/>
    <w:link w:val="Heading7Char"/>
    <w:qFormat/>
    <w:rsid w:val="00801174"/>
    <w:pPr>
      <w:numPr>
        <w:ilvl w:val="6"/>
        <w:numId w:val="23"/>
      </w:numPr>
      <w:spacing w:before="240" w:after="60" w:line="240" w:lineRule="auto"/>
      <w:outlineLvl w:val="6"/>
    </w:pPr>
    <w:rPr>
      <w:rFonts w:ascii="Arial" w:eastAsia="MS Mincho" w:hAnsi="Arial" w:cs="Times New Roman"/>
      <w:sz w:val="20"/>
      <w:szCs w:val="24"/>
      <w:lang w:val="en-GB"/>
    </w:rPr>
  </w:style>
  <w:style w:type="paragraph" w:styleId="Heading8">
    <w:name w:val="heading 8"/>
    <w:basedOn w:val="Normal"/>
    <w:next w:val="Normal"/>
    <w:link w:val="Heading8Char"/>
    <w:qFormat/>
    <w:rsid w:val="00801174"/>
    <w:pPr>
      <w:numPr>
        <w:ilvl w:val="7"/>
        <w:numId w:val="23"/>
      </w:numPr>
      <w:spacing w:before="240" w:after="60" w:line="240" w:lineRule="auto"/>
      <w:outlineLvl w:val="7"/>
    </w:pPr>
    <w:rPr>
      <w:rFonts w:ascii="Arial" w:eastAsia="MS Mincho" w:hAnsi="Arial" w:cs="Times New Roman"/>
      <w:i/>
      <w:iCs/>
      <w:sz w:val="20"/>
      <w:szCs w:val="24"/>
      <w:lang w:val="en-GB"/>
    </w:rPr>
  </w:style>
  <w:style w:type="paragraph" w:styleId="Heading9">
    <w:name w:val="heading 9"/>
    <w:basedOn w:val="Normal"/>
    <w:next w:val="Normal"/>
    <w:link w:val="Heading9Char"/>
    <w:qFormat/>
    <w:rsid w:val="00801174"/>
    <w:pPr>
      <w:numPr>
        <w:ilvl w:val="8"/>
        <w:numId w:val="4"/>
      </w:numPr>
      <w:spacing w:before="240" w:after="60" w:line="240" w:lineRule="auto"/>
      <w:outlineLvl w:val="8"/>
    </w:pPr>
    <w:rPr>
      <w:rFonts w:ascii="Arial" w:eastAsia="MS Mincho" w:hAnsi="Arial" w:cs="Times New Roman"/>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01174"/>
    <w:pPr>
      <w:ind w:left="720"/>
      <w:contextualSpacing/>
    </w:pPr>
  </w:style>
  <w:style w:type="paragraph" w:styleId="Header">
    <w:name w:val="header"/>
    <w:basedOn w:val="Normal"/>
    <w:link w:val="HeaderChar"/>
    <w:uiPriority w:val="99"/>
    <w:unhideWhenUsed/>
    <w:rsid w:val="000C65B2"/>
    <w:pPr>
      <w:tabs>
        <w:tab w:val="center" w:pos="4513"/>
        <w:tab w:val="right" w:pos="9026"/>
      </w:tabs>
      <w:spacing w:after="0" w:line="240" w:lineRule="auto"/>
    </w:pPr>
  </w:style>
  <w:style w:type="character" w:customStyle="1" w:styleId="HeaderChar">
    <w:name w:val="Header Char"/>
    <w:basedOn w:val="DefaultParagraphFont"/>
    <w:link w:val="Header"/>
    <w:uiPriority w:val="99"/>
    <w:rsid w:val="000C65B2"/>
  </w:style>
  <w:style w:type="paragraph" w:styleId="Footer">
    <w:name w:val="footer"/>
    <w:basedOn w:val="Normal"/>
    <w:link w:val="FooterChar"/>
    <w:uiPriority w:val="99"/>
    <w:unhideWhenUsed/>
    <w:rsid w:val="000C65B2"/>
    <w:pPr>
      <w:tabs>
        <w:tab w:val="center" w:pos="4513"/>
        <w:tab w:val="right" w:pos="9026"/>
      </w:tabs>
      <w:spacing w:after="0" w:line="240" w:lineRule="auto"/>
    </w:pPr>
  </w:style>
  <w:style w:type="character" w:customStyle="1" w:styleId="FooterChar">
    <w:name w:val="Footer Char"/>
    <w:basedOn w:val="DefaultParagraphFont"/>
    <w:link w:val="Footer"/>
    <w:uiPriority w:val="99"/>
    <w:rsid w:val="000C65B2"/>
  </w:style>
  <w:style w:type="character" w:styleId="Hyperlink">
    <w:name w:val="Hyperlink"/>
    <w:basedOn w:val="DefaultParagraphFont"/>
    <w:uiPriority w:val="99"/>
    <w:unhideWhenUsed/>
    <w:rsid w:val="00C65B32"/>
    <w:rPr>
      <w:color w:val="0000FF"/>
      <w:u w:val="single"/>
    </w:rPr>
  </w:style>
  <w:style w:type="paragraph" w:styleId="BalloonText">
    <w:name w:val="Balloon Text"/>
    <w:basedOn w:val="Normal"/>
    <w:link w:val="BalloonTextChar"/>
    <w:uiPriority w:val="99"/>
    <w:semiHidden/>
    <w:unhideWhenUsed/>
    <w:rsid w:val="00150B8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50B88"/>
    <w:rPr>
      <w:rFonts w:ascii="Tahoma" w:hAnsi="Tahoma" w:cs="Tahoma"/>
      <w:sz w:val="16"/>
      <w:szCs w:val="16"/>
    </w:rPr>
  </w:style>
  <w:style w:type="character" w:styleId="CommentReference">
    <w:name w:val="annotation reference"/>
    <w:basedOn w:val="DefaultParagraphFont"/>
    <w:uiPriority w:val="99"/>
    <w:unhideWhenUsed/>
    <w:rsid w:val="00B40F0F"/>
    <w:rPr>
      <w:sz w:val="16"/>
      <w:szCs w:val="16"/>
    </w:rPr>
  </w:style>
  <w:style w:type="paragraph" w:styleId="CommentText">
    <w:name w:val="annotation text"/>
    <w:basedOn w:val="Normal"/>
    <w:link w:val="CommentTextChar"/>
    <w:uiPriority w:val="99"/>
    <w:unhideWhenUsed/>
    <w:rsid w:val="00B40F0F"/>
    <w:pPr>
      <w:spacing w:line="240" w:lineRule="auto"/>
    </w:pPr>
    <w:rPr>
      <w:sz w:val="20"/>
      <w:szCs w:val="20"/>
    </w:rPr>
  </w:style>
  <w:style w:type="character" w:customStyle="1" w:styleId="CommentTextChar">
    <w:name w:val="Comment Text Char"/>
    <w:basedOn w:val="DefaultParagraphFont"/>
    <w:link w:val="CommentText"/>
    <w:uiPriority w:val="99"/>
    <w:rsid w:val="00B40F0F"/>
    <w:rPr>
      <w:sz w:val="20"/>
      <w:szCs w:val="20"/>
    </w:rPr>
  </w:style>
  <w:style w:type="paragraph" w:styleId="CommentSubject">
    <w:name w:val="annotation subject"/>
    <w:basedOn w:val="CommentText"/>
    <w:next w:val="CommentText"/>
    <w:link w:val="CommentSubjectChar"/>
    <w:uiPriority w:val="99"/>
    <w:semiHidden/>
    <w:unhideWhenUsed/>
    <w:rsid w:val="00B40F0F"/>
    <w:rPr>
      <w:b/>
      <w:bCs/>
    </w:rPr>
  </w:style>
  <w:style w:type="character" w:customStyle="1" w:styleId="CommentSubjectChar">
    <w:name w:val="Comment Subject Char"/>
    <w:basedOn w:val="CommentTextChar"/>
    <w:link w:val="CommentSubject"/>
    <w:uiPriority w:val="99"/>
    <w:semiHidden/>
    <w:rsid w:val="00B40F0F"/>
    <w:rPr>
      <w:b/>
      <w:bCs/>
      <w:sz w:val="20"/>
      <w:szCs w:val="20"/>
    </w:rPr>
  </w:style>
  <w:style w:type="table" w:styleId="TableGrid">
    <w:name w:val="Table Grid"/>
    <w:basedOn w:val="TableNormal"/>
    <w:uiPriority w:val="59"/>
    <w:rsid w:val="00B67BB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3A3CC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mphasis">
    <w:name w:val="Emphasis"/>
    <w:qFormat/>
    <w:rsid w:val="00801174"/>
    <w:rPr>
      <w:rFonts w:ascii="Arial Black" w:hAnsi="Arial Black" w:hint="default"/>
      <w:i w:val="0"/>
      <w:iCs w:val="0"/>
      <w:sz w:val="18"/>
    </w:rPr>
  </w:style>
  <w:style w:type="character" w:customStyle="1" w:styleId="Heading1Char">
    <w:name w:val="Heading 1 Char"/>
    <w:basedOn w:val="DefaultParagraphFont"/>
    <w:link w:val="Heading1"/>
    <w:rsid w:val="00A413FA"/>
    <w:rPr>
      <w:rFonts w:ascii="Calibri Light" w:eastAsia="MS Mincho" w:hAnsi="Calibri Light" w:cs="Times New Roman"/>
      <w:iCs/>
      <w:color w:val="2D2D2F" w:themeColor="text2"/>
      <w:kern w:val="32"/>
      <w:sz w:val="56"/>
      <w:szCs w:val="32"/>
      <w:lang w:val="en-GB"/>
    </w:rPr>
  </w:style>
  <w:style w:type="character" w:customStyle="1" w:styleId="Heading2Char">
    <w:name w:val="Heading 2 Char"/>
    <w:basedOn w:val="DefaultParagraphFont"/>
    <w:link w:val="Heading2"/>
    <w:rsid w:val="00801174"/>
    <w:rPr>
      <w:rFonts w:eastAsia="MS Mincho" w:cs="Times New Roman"/>
      <w:bCs/>
      <w:iCs/>
      <w:color w:val="5F5F5F" w:themeColor="background2"/>
      <w:sz w:val="36"/>
      <w:szCs w:val="28"/>
      <w:lang w:val="en-GB"/>
    </w:rPr>
  </w:style>
  <w:style w:type="character" w:customStyle="1" w:styleId="Heading3Char">
    <w:name w:val="Heading 3 Char"/>
    <w:basedOn w:val="DefaultParagraphFont"/>
    <w:link w:val="Heading3"/>
    <w:rsid w:val="00801174"/>
    <w:rPr>
      <w:rFonts w:eastAsia="MS Mincho" w:cs="Times New Roman"/>
      <w:bCs/>
      <w:color w:val="5F5F5F" w:themeColor="background2"/>
      <w:sz w:val="32"/>
      <w:szCs w:val="26"/>
      <w:lang w:val="en-GB"/>
    </w:rPr>
  </w:style>
  <w:style w:type="character" w:customStyle="1" w:styleId="Heading4Char">
    <w:name w:val="Heading 4 Char"/>
    <w:basedOn w:val="DefaultParagraphFont"/>
    <w:link w:val="Heading4"/>
    <w:rsid w:val="00A413FA"/>
    <w:rPr>
      <w:rFonts w:eastAsia="MS Mincho" w:cs="Times New Roman"/>
      <w:bCs/>
      <w:color w:val="2D2D2F" w:themeColor="text2"/>
      <w:sz w:val="24"/>
      <w:szCs w:val="24"/>
      <w:lang w:val="en-GB"/>
    </w:rPr>
  </w:style>
  <w:style w:type="character" w:customStyle="1" w:styleId="Heading5Char">
    <w:name w:val="Heading 5 Char"/>
    <w:basedOn w:val="DefaultParagraphFont"/>
    <w:link w:val="Heading5"/>
    <w:rsid w:val="00801174"/>
    <w:rPr>
      <w:rFonts w:ascii="Arial" w:eastAsia="MS Mincho" w:hAnsi="Arial" w:cs="Times New Roman"/>
      <w:b/>
      <w:bCs/>
      <w:i/>
      <w:iCs/>
      <w:sz w:val="26"/>
      <w:szCs w:val="26"/>
      <w:lang w:val="en-GB"/>
    </w:rPr>
  </w:style>
  <w:style w:type="character" w:customStyle="1" w:styleId="Heading6Char">
    <w:name w:val="Heading 6 Char"/>
    <w:basedOn w:val="DefaultParagraphFont"/>
    <w:link w:val="Heading6"/>
    <w:rsid w:val="00801174"/>
    <w:rPr>
      <w:rFonts w:ascii="Arial" w:eastAsia="MS Mincho" w:hAnsi="Arial" w:cs="Times New Roman"/>
      <w:b/>
      <w:bCs/>
      <w:lang w:val="en-GB"/>
    </w:rPr>
  </w:style>
  <w:style w:type="character" w:customStyle="1" w:styleId="Heading7Char">
    <w:name w:val="Heading 7 Char"/>
    <w:basedOn w:val="DefaultParagraphFont"/>
    <w:link w:val="Heading7"/>
    <w:rsid w:val="00801174"/>
    <w:rPr>
      <w:rFonts w:ascii="Arial" w:eastAsia="MS Mincho" w:hAnsi="Arial" w:cs="Times New Roman"/>
      <w:sz w:val="20"/>
      <w:szCs w:val="24"/>
      <w:lang w:val="en-GB"/>
    </w:rPr>
  </w:style>
  <w:style w:type="character" w:customStyle="1" w:styleId="Heading8Char">
    <w:name w:val="Heading 8 Char"/>
    <w:basedOn w:val="DefaultParagraphFont"/>
    <w:link w:val="Heading8"/>
    <w:rsid w:val="00801174"/>
    <w:rPr>
      <w:rFonts w:ascii="Arial" w:eastAsia="MS Mincho" w:hAnsi="Arial" w:cs="Times New Roman"/>
      <w:i/>
      <w:iCs/>
      <w:sz w:val="20"/>
      <w:szCs w:val="24"/>
      <w:lang w:val="en-GB"/>
    </w:rPr>
  </w:style>
  <w:style w:type="character" w:customStyle="1" w:styleId="Heading9Char">
    <w:name w:val="Heading 9 Char"/>
    <w:basedOn w:val="DefaultParagraphFont"/>
    <w:link w:val="Heading9"/>
    <w:rsid w:val="00801174"/>
    <w:rPr>
      <w:rFonts w:ascii="Arial" w:eastAsia="MS Mincho" w:hAnsi="Arial" w:cs="Times New Roman"/>
      <w:lang w:val="en-GB"/>
    </w:rPr>
  </w:style>
  <w:style w:type="character" w:styleId="Strong">
    <w:name w:val="Strong"/>
    <w:basedOn w:val="DefaultParagraphFont"/>
    <w:uiPriority w:val="22"/>
    <w:qFormat/>
    <w:rsid w:val="00801174"/>
    <w:rPr>
      <w:rFonts w:asciiTheme="minorHAnsi" w:hAnsiTheme="minorHAnsi"/>
      <w:b w:val="0"/>
      <w:bCs/>
      <w:color w:val="5F5F5F" w:themeColor="background2"/>
      <w:sz w:val="22"/>
    </w:rPr>
  </w:style>
  <w:style w:type="paragraph" w:styleId="Subtitle">
    <w:name w:val="Subtitle"/>
    <w:basedOn w:val="Normal"/>
    <w:next w:val="Normal"/>
    <w:link w:val="SubtitleChar"/>
    <w:uiPriority w:val="11"/>
    <w:qFormat/>
    <w:rsid w:val="00A413FA"/>
    <w:pPr>
      <w:numPr>
        <w:ilvl w:val="1"/>
      </w:numPr>
      <w:spacing w:after="160"/>
    </w:pPr>
    <w:rPr>
      <w:rFonts w:cs="Times New Roman (Body CS)"/>
      <w:color w:val="2D2D2F" w:themeColor="text2"/>
      <w:sz w:val="24"/>
    </w:rPr>
  </w:style>
  <w:style w:type="character" w:customStyle="1" w:styleId="SubtitleChar">
    <w:name w:val="Subtitle Char"/>
    <w:basedOn w:val="DefaultParagraphFont"/>
    <w:link w:val="Subtitle"/>
    <w:uiPriority w:val="11"/>
    <w:rsid w:val="00A413FA"/>
    <w:rPr>
      <w:rFonts w:ascii="Calibri Light" w:hAnsi="Calibri Light" w:cs="Times New Roman (Body CS)"/>
      <w:color w:val="2D2D2F" w:themeColor="text2"/>
      <w:sz w:val="24"/>
    </w:rPr>
  </w:style>
  <w:style w:type="paragraph" w:styleId="Title">
    <w:name w:val="Title"/>
    <w:basedOn w:val="Normal"/>
    <w:next w:val="Normal"/>
    <w:link w:val="TitleChar"/>
    <w:uiPriority w:val="10"/>
    <w:qFormat/>
    <w:rsid w:val="00630160"/>
    <w:pPr>
      <w:spacing w:after="0" w:line="240" w:lineRule="auto"/>
      <w:contextualSpacing/>
    </w:pPr>
    <w:rPr>
      <w:rFonts w:ascii="Calibri" w:eastAsiaTheme="majorEastAsia" w:hAnsi="Calibri" w:cstheme="majorBidi"/>
      <w:color w:val="2D2D2F" w:themeColor="text2"/>
      <w:spacing w:val="-10"/>
      <w:kern w:val="28"/>
      <w:szCs w:val="56"/>
    </w:rPr>
  </w:style>
  <w:style w:type="character" w:customStyle="1" w:styleId="TitleChar">
    <w:name w:val="Title Char"/>
    <w:basedOn w:val="DefaultParagraphFont"/>
    <w:link w:val="Title"/>
    <w:uiPriority w:val="10"/>
    <w:rsid w:val="00630160"/>
    <w:rPr>
      <w:rFonts w:ascii="Calibri" w:eastAsiaTheme="majorEastAsia" w:hAnsi="Calibri" w:cstheme="majorBidi"/>
      <w:color w:val="2D2D2F" w:themeColor="text2"/>
      <w:spacing w:val="-10"/>
      <w:kern w:val="28"/>
      <w:sz w:val="18"/>
      <w:szCs w:val="56"/>
    </w:rPr>
  </w:style>
  <w:style w:type="paragraph" w:customStyle="1" w:styleId="Introtext">
    <w:name w:val="Intro text"/>
    <w:basedOn w:val="Normal"/>
    <w:qFormat/>
    <w:rsid w:val="00A413FA"/>
    <w:rPr>
      <w:rFonts w:cs="Times New Roman (Body CS)"/>
      <w:sz w:val="22"/>
      <w:lang w:val="en-GB"/>
    </w:rPr>
  </w:style>
  <w:style w:type="character" w:styleId="IntenseEmphasis">
    <w:name w:val="Intense Emphasis"/>
    <w:basedOn w:val="DefaultParagraphFont"/>
    <w:uiPriority w:val="21"/>
    <w:qFormat/>
    <w:rsid w:val="00367DCB"/>
    <w:rPr>
      <w:i/>
      <w:iCs/>
      <w:color w:val="2D2D2F" w:themeColor="text2"/>
    </w:rPr>
  </w:style>
  <w:style w:type="paragraph" w:styleId="IntenseQuote">
    <w:name w:val="Intense Quote"/>
    <w:basedOn w:val="Normal"/>
    <w:next w:val="Normal"/>
    <w:link w:val="IntenseQuoteChar"/>
    <w:uiPriority w:val="30"/>
    <w:qFormat/>
    <w:rsid w:val="00367DCB"/>
    <w:pPr>
      <w:pBdr>
        <w:top w:val="single" w:sz="4" w:space="10" w:color="00CCFF" w:themeColor="accent1"/>
        <w:bottom w:val="single" w:sz="4" w:space="10" w:color="00CCFF" w:themeColor="accent1"/>
      </w:pBdr>
      <w:spacing w:before="360" w:after="360"/>
      <w:ind w:left="864" w:right="864"/>
      <w:jc w:val="center"/>
    </w:pPr>
    <w:rPr>
      <w:i/>
      <w:iCs/>
      <w:color w:val="2D2D2F" w:themeColor="text2"/>
    </w:rPr>
  </w:style>
  <w:style w:type="character" w:customStyle="1" w:styleId="IntenseQuoteChar">
    <w:name w:val="Intense Quote Char"/>
    <w:basedOn w:val="DefaultParagraphFont"/>
    <w:link w:val="IntenseQuote"/>
    <w:uiPriority w:val="30"/>
    <w:rsid w:val="00367DCB"/>
    <w:rPr>
      <w:rFonts w:ascii="Calibri Light" w:hAnsi="Calibri Light"/>
      <w:i/>
      <w:iCs/>
      <w:color w:val="2D2D2F" w:themeColor="text2"/>
      <w:sz w:val="18"/>
    </w:rPr>
  </w:style>
  <w:style w:type="character" w:styleId="IntenseReference">
    <w:name w:val="Intense Reference"/>
    <w:basedOn w:val="DefaultParagraphFont"/>
    <w:uiPriority w:val="32"/>
    <w:qFormat/>
    <w:rsid w:val="00367DCB"/>
    <w:rPr>
      <w:b/>
      <w:bCs/>
      <w:smallCaps/>
      <w:color w:val="2D2D2F" w:themeColor="text2"/>
      <w:spacing w:val="5"/>
    </w:rPr>
  </w:style>
  <w:style w:type="character" w:customStyle="1" w:styleId="NormalWebChar">
    <w:name w:val="Normal (Web) Char"/>
    <w:basedOn w:val="DefaultParagraphFont"/>
    <w:link w:val="NormalWeb"/>
    <w:uiPriority w:val="99"/>
    <w:locked/>
    <w:rsid w:val="00B212E4"/>
    <w:rPr>
      <w:rFonts w:ascii="Times New Roman" w:eastAsia="Times New Roman" w:hAnsi="Times New Roman" w:cs="Times New Roman"/>
      <w:sz w:val="24"/>
      <w:szCs w:val="24"/>
      <w:lang w:eastAsia="de-AT"/>
    </w:rPr>
  </w:style>
  <w:style w:type="paragraph" w:styleId="NormalWeb">
    <w:name w:val="Normal (Web)"/>
    <w:basedOn w:val="Normal"/>
    <w:link w:val="NormalWebChar"/>
    <w:uiPriority w:val="99"/>
    <w:unhideWhenUsed/>
    <w:rsid w:val="00B212E4"/>
    <w:pPr>
      <w:spacing w:before="100" w:beforeAutospacing="1" w:after="100" w:afterAutospacing="1" w:line="240" w:lineRule="auto"/>
    </w:pPr>
    <w:rPr>
      <w:rFonts w:ascii="Times New Roman" w:eastAsia="Times New Roman" w:hAnsi="Times New Roman" w:cs="Times New Roman"/>
      <w:sz w:val="24"/>
      <w:szCs w:val="24"/>
      <w:lang w:eastAsia="de-AT"/>
    </w:rPr>
  </w:style>
  <w:style w:type="character" w:customStyle="1" w:styleId="normaltextrun">
    <w:name w:val="normaltextrun"/>
    <w:basedOn w:val="DefaultParagraphFont"/>
    <w:rsid w:val="00B212E4"/>
  </w:style>
  <w:style w:type="paragraph" w:customStyle="1" w:styleId="paragraph">
    <w:name w:val="paragraph"/>
    <w:basedOn w:val="Normal"/>
    <w:rsid w:val="00B212E4"/>
    <w:pPr>
      <w:spacing w:before="100" w:beforeAutospacing="1" w:after="100" w:afterAutospacing="1" w:line="240" w:lineRule="auto"/>
    </w:pPr>
    <w:rPr>
      <w:rFonts w:ascii="Times New Roman" w:eastAsia="Times New Roman" w:hAnsi="Times New Roman" w:cs="Times New Roman"/>
      <w:sz w:val="24"/>
      <w:szCs w:val="24"/>
      <w:lang w:val="en-GB" w:eastAsia="ja-JP"/>
    </w:rPr>
  </w:style>
  <w:style w:type="character" w:customStyle="1" w:styleId="eop">
    <w:name w:val="eop"/>
    <w:basedOn w:val="DefaultParagraphFont"/>
    <w:rsid w:val="00B212E4"/>
  </w:style>
  <w:style w:type="character" w:styleId="PageNumber">
    <w:name w:val="page number"/>
    <w:basedOn w:val="DefaultParagraphFont"/>
    <w:uiPriority w:val="99"/>
    <w:semiHidden/>
    <w:unhideWhenUsed/>
    <w:rsid w:val="00332DDD"/>
  </w:style>
  <w:style w:type="character" w:styleId="UnresolvedMention">
    <w:name w:val="Unresolved Mention"/>
    <w:basedOn w:val="DefaultParagraphFont"/>
    <w:uiPriority w:val="99"/>
    <w:semiHidden/>
    <w:unhideWhenUsed/>
    <w:rsid w:val="00DF378D"/>
    <w:rPr>
      <w:color w:val="605E5C"/>
      <w:shd w:val="clear" w:color="auto" w:fill="E1DFDD"/>
    </w:rPr>
  </w:style>
  <w:style w:type="paragraph" w:styleId="Revision">
    <w:name w:val="Revision"/>
    <w:hidden/>
    <w:uiPriority w:val="99"/>
    <w:semiHidden/>
    <w:rsid w:val="005306A3"/>
    <w:pPr>
      <w:spacing w:after="0" w:line="240" w:lineRule="auto"/>
    </w:pPr>
    <w:rPr>
      <w:rFonts w:ascii="Calibri Light" w:hAnsi="Calibri Light"/>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943783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daikin.eu"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2.tiff"/><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mailto:kakinaga.d@bxl.daikineurope.co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mailto:sap.s@daikineurope.com" TargetMode="Externa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daikin.com" TargetMode="External"/></Relationships>
</file>

<file path=word/_rels/footer2.xml.rels><?xml version="1.0" encoding="UTF-8" standalone="yes"?>
<Relationships xmlns="http://schemas.openxmlformats.org/package/2006/relationships"><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Custom 6">
      <a:dk1>
        <a:srgbClr val="FFFFFF"/>
      </a:dk1>
      <a:lt1>
        <a:srgbClr val="0083C1"/>
      </a:lt1>
      <a:dk2>
        <a:srgbClr val="2D2D2F"/>
      </a:dk2>
      <a:lt2>
        <a:srgbClr val="5F5F5F"/>
      </a:lt2>
      <a:accent1>
        <a:srgbClr val="00CCFF"/>
      </a:accent1>
      <a:accent2>
        <a:srgbClr val="FFC000"/>
      </a:accent2>
      <a:accent3>
        <a:srgbClr val="E96E1F"/>
      </a:accent3>
      <a:accent4>
        <a:srgbClr val="C00000"/>
      </a:accent4>
      <a:accent5>
        <a:srgbClr val="7030A0"/>
      </a:accent5>
      <a:accent6>
        <a:srgbClr val="00B050"/>
      </a:accent6>
      <a:hlink>
        <a:srgbClr val="0083C1"/>
      </a:hlink>
      <a:folHlink>
        <a:srgbClr val="40C1FF"/>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TaxCatchAll xmlns="126fcc68-89a9-4ece-88a2-0208e183a1be" xsi:nil="true"/>
    <lcf76f155ced4ddcb4097134ff3c332f xmlns="689b18d0-c030-4eec-897d-65469203a724">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1B5A829955940E47B6AB5875362A62A7" ma:contentTypeVersion="14" ma:contentTypeDescription="Create a new document." ma:contentTypeScope="" ma:versionID="a3a6baf3a82f17ece76cba51d76ced43">
  <xsd:schema xmlns:xsd="http://www.w3.org/2001/XMLSchema" xmlns:xs="http://www.w3.org/2001/XMLSchema" xmlns:p="http://schemas.microsoft.com/office/2006/metadata/properties" xmlns:ns2="689b18d0-c030-4eec-897d-65469203a724" xmlns:ns3="126fcc68-89a9-4ece-88a2-0208e183a1be" targetNamespace="http://schemas.microsoft.com/office/2006/metadata/properties" ma:root="true" ma:fieldsID="221990afab30a6b716038ea1575d80dd" ns2:_="" ns3:_="">
    <xsd:import namespace="689b18d0-c030-4eec-897d-65469203a724"/>
    <xsd:import namespace="126fcc68-89a9-4ece-88a2-0208e183a1b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89b18d0-c030-4eec-897d-65469203a72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032900a2-fb1d-4e6d-9b79-7853867c9ec3"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126fcc68-89a9-4ece-88a2-0208e183a1be"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3baadc11-36b5-4c05-a493-0081158b1a0e}" ma:internalName="TaxCatchAll" ma:showField="CatchAllData" ma:web="126fcc68-89a9-4ece-88a2-0208e183a1be">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E4CB499-FFBB-4929-9361-0B99887B2241}">
  <ds:schemaRefs>
    <ds:schemaRef ds:uri="http://schemas.openxmlformats.org/officeDocument/2006/bibliography"/>
  </ds:schemaRefs>
</ds:datastoreItem>
</file>

<file path=customXml/itemProps2.xml><?xml version="1.0" encoding="utf-8"?>
<ds:datastoreItem xmlns:ds="http://schemas.openxmlformats.org/officeDocument/2006/customXml" ds:itemID="{91F0557F-11F0-4695-B1F9-9401E8CB7428}">
  <ds:schemaRefs>
    <ds:schemaRef ds:uri="http://schemas.microsoft.com/office/2006/metadata/properties"/>
    <ds:schemaRef ds:uri="http://schemas.microsoft.com/office/infopath/2007/PartnerControls"/>
    <ds:schemaRef ds:uri="dd29e913-f4a5-4875-86a7-78bac10a7e68"/>
    <ds:schemaRef ds:uri="7cb5ef7d-6806-46e0-8139-4a624454459a"/>
    <ds:schemaRef ds:uri="8cb3a0c3-e378-40ad-b251-bc61143adc7c"/>
    <ds:schemaRef ds:uri="08ecca34-af35-4866-ad1e-0dac3165fc07"/>
  </ds:schemaRefs>
</ds:datastoreItem>
</file>

<file path=customXml/itemProps3.xml><?xml version="1.0" encoding="utf-8"?>
<ds:datastoreItem xmlns:ds="http://schemas.openxmlformats.org/officeDocument/2006/customXml" ds:itemID="{1301C7FF-ADB0-41EC-9860-FBFFA4DAFC39}"/>
</file>

<file path=customXml/itemProps4.xml><?xml version="1.0" encoding="utf-8"?>
<ds:datastoreItem xmlns:ds="http://schemas.openxmlformats.org/officeDocument/2006/customXml" ds:itemID="{CDA0028C-5A30-458B-977D-55157262480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1628</Words>
  <Characters>9280</Characters>
  <Application>Microsoft Office Word</Application>
  <DocSecurity>0</DocSecurity>
  <Lines>77</Lines>
  <Paragraphs>21</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Daikin Europe NV</Company>
  <LinksUpToDate>false</LinksUpToDate>
  <CharactersWithSpaces>10887</CharactersWithSpaces>
  <SharedDoc>false</SharedDoc>
  <HLinks>
    <vt:vector size="24" baseType="variant">
      <vt:variant>
        <vt:i4>4587626</vt:i4>
      </vt:variant>
      <vt:variant>
        <vt:i4>9</vt:i4>
      </vt:variant>
      <vt:variant>
        <vt:i4>0</vt:i4>
      </vt:variant>
      <vt:variant>
        <vt:i4>5</vt:i4>
      </vt:variant>
      <vt:variant>
        <vt:lpwstr>mailto:kakinaga.d@bxl.daikineurope.com</vt:lpwstr>
      </vt:variant>
      <vt:variant>
        <vt:lpwstr/>
      </vt:variant>
      <vt:variant>
        <vt:i4>5242941</vt:i4>
      </vt:variant>
      <vt:variant>
        <vt:i4>6</vt:i4>
      </vt:variant>
      <vt:variant>
        <vt:i4>0</vt:i4>
      </vt:variant>
      <vt:variant>
        <vt:i4>5</vt:i4>
      </vt:variant>
      <vt:variant>
        <vt:lpwstr>mailto:sap.s@daikineurope.com</vt:lpwstr>
      </vt:variant>
      <vt:variant>
        <vt:lpwstr/>
      </vt:variant>
      <vt:variant>
        <vt:i4>2162746</vt:i4>
      </vt:variant>
      <vt:variant>
        <vt:i4>3</vt:i4>
      </vt:variant>
      <vt:variant>
        <vt:i4>0</vt:i4>
      </vt:variant>
      <vt:variant>
        <vt:i4>5</vt:i4>
      </vt:variant>
      <vt:variant>
        <vt:lpwstr>http://www.daikin.com/</vt:lpwstr>
      </vt:variant>
      <vt:variant>
        <vt:lpwstr/>
      </vt:variant>
      <vt:variant>
        <vt:i4>1310801</vt:i4>
      </vt:variant>
      <vt:variant>
        <vt:i4>0</vt:i4>
      </vt:variant>
      <vt:variant>
        <vt:i4>0</vt:i4>
      </vt:variant>
      <vt:variant>
        <vt:i4>5</vt:i4>
      </vt:variant>
      <vt:variant>
        <vt:lpwstr>http://www.daikin.eu/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Gill De Bruyne</dc:creator>
  <cp:lastModifiedBy>Gill De Bruyne</cp:lastModifiedBy>
  <cp:revision>14</cp:revision>
  <cp:lastPrinted>2016-05-31T11:31:00Z</cp:lastPrinted>
  <dcterms:created xsi:type="dcterms:W3CDTF">2024-10-04T06:48:00Z</dcterms:created>
  <dcterms:modified xsi:type="dcterms:W3CDTF">2024-10-07T12:39:00Z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0x0101001B5A829955940E47B6AB5875362A62A7</vt:lpwstr>
  </property>
  <property fmtid="{D5CDD505-2E9C-101B-9397-08002B2CF9AE}" pid="3" name="MediaServiceImageTags">
    <vt:lpwstr/>
  </property>
</Properties>
</file>