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0" w:type="dxa"/>
        <w:tblInd w:w="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4"/>
        <w:gridCol w:w="6936"/>
      </w:tblGrid>
      <w:tr w:rsidR="00F20BE2" w14:paraId="06366ADB" w14:textId="77777777" w:rsidTr="00E876C3"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DD627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</w:t>
            </w:r>
          </w:p>
        </w:tc>
        <w:tc>
          <w:tcPr>
            <w:tcW w:w="69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D5F86" w14:textId="59FF6FC7" w:rsidR="00F20BE2" w:rsidRDefault="007A2945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CC2CC5">
              <w:rPr>
                <w:sz w:val="24"/>
                <w:szCs w:val="24"/>
              </w:rPr>
              <w:t>.1</w:t>
            </w:r>
            <w:r w:rsidR="009D5182">
              <w:rPr>
                <w:sz w:val="24"/>
                <w:szCs w:val="24"/>
              </w:rPr>
              <w:t>1</w:t>
            </w:r>
            <w:r w:rsidR="00F20BE2">
              <w:rPr>
                <w:sz w:val="24"/>
                <w:szCs w:val="24"/>
              </w:rPr>
              <w:t>.23</w:t>
            </w:r>
          </w:p>
        </w:tc>
      </w:tr>
      <w:tr w:rsidR="00F20BE2" w14:paraId="25047927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DF87F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Job number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30F07" w14:textId="0D953A82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DEUEN</w:t>
            </w:r>
            <w:r w:rsidR="009F4B90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-0</w:t>
            </w:r>
            <w:r w:rsidR="009F4B90">
              <w:rPr>
                <w:sz w:val="24"/>
                <w:szCs w:val="24"/>
              </w:rPr>
              <w:t>21</w:t>
            </w:r>
          </w:p>
        </w:tc>
      </w:tr>
      <w:tr w:rsidR="00F20BE2" w14:paraId="2F42607D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89F71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Job description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97676" w14:textId="0C404213" w:rsidR="00F20BE2" w:rsidRDefault="009F4B90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Nepura Announcement</w:t>
            </w:r>
          </w:p>
        </w:tc>
      </w:tr>
      <w:tr w:rsidR="00F20BE2" w14:paraId="3427A44F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C6A29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Category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17D0F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Press Release</w:t>
            </w:r>
          </w:p>
        </w:tc>
      </w:tr>
      <w:tr w:rsidR="00F20BE2" w14:paraId="6D10D32D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727D7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Audience 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04557" w14:textId="091F7EDC" w:rsidR="00F20BE2" w:rsidRDefault="00F20BE2" w:rsidP="00E876C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Installers, </w:t>
            </w:r>
            <w:r w:rsidR="007A2945">
              <w:rPr>
                <w:sz w:val="24"/>
                <w:szCs w:val="24"/>
              </w:rPr>
              <w:t>Houseb</w:t>
            </w:r>
            <w:r w:rsidR="009F4B90">
              <w:rPr>
                <w:sz w:val="24"/>
                <w:szCs w:val="24"/>
              </w:rPr>
              <w:t>uilders</w:t>
            </w:r>
            <w:r w:rsidR="007A2945">
              <w:rPr>
                <w:sz w:val="24"/>
                <w:szCs w:val="24"/>
              </w:rPr>
              <w:t>,</w:t>
            </w:r>
            <w:r w:rsidR="009F4B90">
              <w:rPr>
                <w:sz w:val="24"/>
                <w:szCs w:val="24"/>
              </w:rPr>
              <w:t xml:space="preserve"> Homeowners</w:t>
            </w:r>
          </w:p>
        </w:tc>
      </w:tr>
      <w:tr w:rsidR="00F20BE2" w14:paraId="501BB78A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24482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Sectors 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AFD13" w14:textId="5DDF8529" w:rsidR="00F20BE2" w:rsidRDefault="009F4B90" w:rsidP="00E876C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Residential</w:t>
            </w:r>
          </w:p>
        </w:tc>
      </w:tr>
      <w:tr w:rsidR="00F20BE2" w14:paraId="0595F18B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D09B7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Tags 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A907D" w14:textId="3EC16F2D" w:rsidR="00F20BE2" w:rsidRDefault="009F4B90" w:rsidP="00E876C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Nepura, air-to-air heat pump, optimised for heating, </w:t>
            </w:r>
          </w:p>
        </w:tc>
      </w:tr>
      <w:tr w:rsidR="00F20BE2" w14:paraId="1DD8171B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004B6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Tweet 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1A231" w14:textId="34F46120" w:rsidR="00F20BE2" w:rsidRPr="00B77342" w:rsidRDefault="009F4B90" w:rsidP="00E876C3">
            <w:pPr>
              <w:spacing w:line="360" w:lineRule="auto"/>
              <w:rPr>
                <w:rFonts w:ascii="Calibri" w:eastAsia="MS Mincho" w:hAnsi="Calibri" w:cs="Calibri"/>
                <w:bCs/>
                <w:iCs/>
              </w:rPr>
            </w:pPr>
            <w:r>
              <w:rPr>
                <w:rFonts w:ascii="Calibri" w:eastAsia="MS Mincho" w:hAnsi="Calibri" w:cs="Calibri"/>
                <w:bCs/>
                <w:iCs/>
              </w:rPr>
              <w:t>Introducing the new Daikin# Nepura# residentialheating# solution: the smarter answer for colder climates</w:t>
            </w:r>
          </w:p>
        </w:tc>
      </w:tr>
      <w:tr w:rsidR="00F20BE2" w14:paraId="754584D3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B3078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Version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F0DEA" w14:textId="59CE2657" w:rsidR="00F20BE2" w:rsidRDefault="00CC2CC5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Final</w:t>
            </w:r>
          </w:p>
        </w:tc>
      </w:tr>
      <w:tr w:rsidR="00F20BE2" w14:paraId="6AFC42E4" w14:textId="77777777" w:rsidTr="00E876C3">
        <w:tc>
          <w:tcPr>
            <w:tcW w:w="19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5830C" w14:textId="77777777" w:rsidR="00F20BE2" w:rsidRDefault="00F20BE2" w:rsidP="00E876C3">
            <w:pPr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Owner</w:t>
            </w:r>
          </w:p>
        </w:tc>
        <w:tc>
          <w:tcPr>
            <w:tcW w:w="69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12884" w14:textId="7EE3A983" w:rsidR="00F20BE2" w:rsidRDefault="009F4B90" w:rsidP="00E876C3">
            <w:pPr>
              <w:spacing w:line="360" w:lineRule="auto"/>
              <w:ind w:right="1406"/>
              <w:rPr>
                <w:sz w:val="24"/>
                <w:szCs w:val="24"/>
                <w:lang w:val="en"/>
              </w:rPr>
            </w:pPr>
            <w:r>
              <w:rPr>
                <w:sz w:val="24"/>
                <w:szCs w:val="24"/>
                <w:lang w:val="en"/>
              </w:rPr>
              <w:t>Marijke Vertongen</w:t>
            </w:r>
          </w:p>
        </w:tc>
      </w:tr>
    </w:tbl>
    <w:p w14:paraId="03731446" w14:textId="77777777" w:rsidR="00B472DA" w:rsidRDefault="00B472DA"/>
    <w:sectPr w:rsidR="00B472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BE2"/>
    <w:rsid w:val="00091F99"/>
    <w:rsid w:val="00095CBB"/>
    <w:rsid w:val="00372748"/>
    <w:rsid w:val="004C7041"/>
    <w:rsid w:val="00644B45"/>
    <w:rsid w:val="00695109"/>
    <w:rsid w:val="007A2945"/>
    <w:rsid w:val="00917808"/>
    <w:rsid w:val="009D5182"/>
    <w:rsid w:val="009F4B90"/>
    <w:rsid w:val="00B472DA"/>
    <w:rsid w:val="00B77342"/>
    <w:rsid w:val="00CC2CC5"/>
    <w:rsid w:val="00F2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8F3F2"/>
  <w15:chartTrackingRefBased/>
  <w15:docId w15:val="{C8625DC0-9AE1-4294-B1EC-9B731BFE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BE2"/>
    <w:pPr>
      <w:spacing w:after="200" w:line="276" w:lineRule="auto"/>
    </w:pPr>
    <w:rPr>
      <w:rFonts w:eastAsiaTheme="minorEastAsia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872C7541E90B4F88BEB8A8C1C42CB8" ma:contentTypeVersion="18" ma:contentTypeDescription="Een nieuw document maken." ma:contentTypeScope="" ma:versionID="8e81039c0f1f9c1f6a6bc2b78efae214">
  <xsd:schema xmlns:xsd="http://www.w3.org/2001/XMLSchema" xmlns:xs="http://www.w3.org/2001/XMLSchema" xmlns:p="http://schemas.microsoft.com/office/2006/metadata/properties" xmlns:ns2="024ab663-3113-49e2-a8c6-71804d257e0c" xmlns:ns3="7e7ebea0-0f05-4d8d-876a-d9a546a6668a" targetNamespace="http://schemas.microsoft.com/office/2006/metadata/properties" ma:root="true" ma:fieldsID="991ababe4adae316e3bdd9ed01704fc8" ns2:_="" ns3:_="">
    <xsd:import namespace="024ab663-3113-49e2-a8c6-71804d257e0c"/>
    <xsd:import namespace="7e7ebea0-0f05-4d8d-876a-d9a546a66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tim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ab663-3113-49e2-a8c6-71804d257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032900a2-fb1d-4e6d-9b79-7853867c9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ime" ma:index="24" nillable="true" ma:displayName="time" ma:format="DateTime" ma:internalName="time">
      <xsd:simpleType>
        <xsd:restriction base="dms:DateTim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ebea0-0f05-4d8d-876a-d9a546a666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c6689bc-9ba0-4b2c-91e7-218cc168a546}" ma:internalName="TaxCatchAll" ma:showField="CatchAllData" ma:web="7e7ebea0-0f05-4d8d-876a-d9a546a66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CC72D6-5BAC-4C73-B7A1-3E665D00B7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4ab663-3113-49e2-a8c6-71804d257e0c"/>
    <ds:schemaRef ds:uri="7e7ebea0-0f05-4d8d-876a-d9a546a66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8CD1C3-9165-4777-B0D1-FFC807AE40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Charmaine Kimpton</dc:creator>
  <cp:keywords/>
  <dc:description/>
  <cp:lastModifiedBy>Charmaine Kimpton</cp:lastModifiedBy>
  <cp:revision>8</cp:revision>
  <dcterms:created xsi:type="dcterms:W3CDTF">2023-10-20T10:48:00Z</dcterms:created>
  <dcterms:modified xsi:type="dcterms:W3CDTF">2023-11-30T12:01:00Z</dcterms:modified>
</cp:coreProperties>
</file>